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774A03">
      <w:pPr>
        <w:wordWrap w:val="0"/>
        <w:jc w:val="right"/>
        <w:rPr>
          <w:rFonts w:hint="eastAsia" w:eastAsia="宋体"/>
          <w:b/>
          <w:lang w:eastAsia="zh-CN"/>
        </w:rPr>
      </w:pPr>
      <w:r>
        <w:rPr>
          <w:b/>
        </w:rPr>
        <w:t>NO：202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  <w:color w:val="FF0000"/>
          <w:u w:val="single" w:color="FF0000"/>
        </w:rPr>
        <w:t>00</w:t>
      </w:r>
      <w:r>
        <w:rPr>
          <w:rFonts w:hint="eastAsia"/>
          <w:b/>
          <w:color w:val="FF0000"/>
          <w:u w:val="single" w:color="FF0000"/>
          <w:lang w:val="en-US" w:eastAsia="zh-CN"/>
        </w:rPr>
        <w:t>1</w:t>
      </w:r>
    </w:p>
    <w:p w14:paraId="5CC8EB79">
      <w:pPr>
        <w:spacing w:after="156" w:afterLines="50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询价采购报价单</w:t>
      </w:r>
    </w:p>
    <w:p w14:paraId="1F5CAEA1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项目名称：东台市人民检察院</w:t>
      </w:r>
      <w:r>
        <w:rPr>
          <w:rFonts w:hint="eastAsia" w:ascii="宋体" w:hAnsi="宋体"/>
          <w:b/>
          <w:lang w:val="en-US" w:eastAsia="zh-CN"/>
        </w:rPr>
        <w:t xml:space="preserve">    </w:t>
      </w:r>
      <w:r>
        <w:rPr>
          <w:rFonts w:hint="eastAsia" w:ascii="宋体" w:hAnsi="宋体"/>
          <w:b/>
        </w:rPr>
        <w:t>系统</w:t>
      </w:r>
    </w:p>
    <w:tbl>
      <w:tblPr>
        <w:tblStyle w:val="10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937"/>
        <w:gridCol w:w="645"/>
        <w:gridCol w:w="690"/>
        <w:gridCol w:w="1335"/>
        <w:gridCol w:w="1465"/>
      </w:tblGrid>
      <w:tr w14:paraId="2431B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42E6CD3E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名  称</w:t>
            </w:r>
          </w:p>
        </w:tc>
        <w:tc>
          <w:tcPr>
            <w:tcW w:w="3937" w:type="dxa"/>
            <w:vAlign w:val="center"/>
          </w:tcPr>
          <w:p w14:paraId="0AC0F339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要求</w:t>
            </w:r>
          </w:p>
        </w:tc>
        <w:tc>
          <w:tcPr>
            <w:tcW w:w="645" w:type="dxa"/>
            <w:vAlign w:val="center"/>
          </w:tcPr>
          <w:p w14:paraId="0AA9EC7F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单位</w:t>
            </w:r>
          </w:p>
        </w:tc>
        <w:tc>
          <w:tcPr>
            <w:tcW w:w="690" w:type="dxa"/>
            <w:vAlign w:val="center"/>
          </w:tcPr>
          <w:p w14:paraId="087BA47C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数量</w:t>
            </w:r>
          </w:p>
        </w:tc>
        <w:tc>
          <w:tcPr>
            <w:tcW w:w="1335" w:type="dxa"/>
            <w:vAlign w:val="center"/>
          </w:tcPr>
          <w:p w14:paraId="527ACF5A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 价</w:t>
            </w:r>
          </w:p>
        </w:tc>
        <w:tc>
          <w:tcPr>
            <w:tcW w:w="1465" w:type="dxa"/>
            <w:vAlign w:val="center"/>
          </w:tcPr>
          <w:p w14:paraId="52949630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报 价</w:t>
            </w:r>
          </w:p>
        </w:tc>
      </w:tr>
      <w:tr w14:paraId="1879D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73EC5ECF">
            <w:pPr>
              <w:jc w:val="center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笔记本电脑</w:t>
            </w:r>
          </w:p>
        </w:tc>
        <w:tc>
          <w:tcPr>
            <w:tcW w:w="3937" w:type="dxa"/>
            <w:vAlign w:val="center"/>
          </w:tcPr>
          <w:p w14:paraId="471A0F6F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999999"/>
                <w:spacing w:val="0"/>
                <w:sz w:val="18"/>
                <w:szCs w:val="18"/>
                <w:shd w:val="clear" w:fill="FFFFFF"/>
              </w:rPr>
              <w:t>Core Ultra5 125H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999999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14.2英寸 2.8K OLED触控手写屏 </w:t>
            </w:r>
          </w:p>
          <w:p w14:paraId="05E4C9AA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屏幕刷新率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120Hz 内存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32G 硬盘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1T   正版Windows操作系统   原装无线鼠标和电脑包</w:t>
            </w:r>
          </w:p>
        </w:tc>
        <w:tc>
          <w:tcPr>
            <w:tcW w:w="645" w:type="dxa"/>
            <w:vAlign w:val="center"/>
          </w:tcPr>
          <w:p w14:paraId="5A565007">
            <w:pP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90" w:type="dxa"/>
            <w:vAlign w:val="center"/>
          </w:tcPr>
          <w:p w14:paraId="0B122A9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10</w:t>
            </w:r>
          </w:p>
        </w:tc>
        <w:tc>
          <w:tcPr>
            <w:tcW w:w="1335" w:type="dxa"/>
            <w:vAlign w:val="center"/>
          </w:tcPr>
          <w:p w14:paraId="584DAD67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6B35206E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886AA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4BA40CA1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奔图M9105DN</w:t>
            </w:r>
          </w:p>
        </w:tc>
        <w:tc>
          <w:tcPr>
            <w:tcW w:w="3937" w:type="dxa"/>
            <w:vAlign w:val="center"/>
          </w:tcPr>
          <w:p w14:paraId="1A4FA20B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A3黑白多功能数码复合机打印机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打印速度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</w:rPr>
              <w:t>45ppm/自动双面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eastAsia="zh-CN"/>
              </w:rPr>
              <w:t>，处理器四核1.2GHz+双核1GHz+双核1GHz，内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eastAsia="zh-CN"/>
              </w:rPr>
              <w:t>2GB+1GB+1GB，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支持国产操作系统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shd w:val="clear" w:fill="FFFFFF"/>
                <w:lang w:val="en-US" w:eastAsia="zh-CN"/>
              </w:rPr>
              <w:t>银河麒麟+飞腾</w:t>
            </w:r>
          </w:p>
        </w:tc>
        <w:tc>
          <w:tcPr>
            <w:tcW w:w="645" w:type="dxa"/>
            <w:vAlign w:val="center"/>
          </w:tcPr>
          <w:p w14:paraId="18E85484">
            <w:pPr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690" w:type="dxa"/>
            <w:vAlign w:val="center"/>
          </w:tcPr>
          <w:p w14:paraId="68C3EC2C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7C0D782B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452F05D0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40F57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521F029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18"/>
              </w:rPr>
              <w:t>总价（大写：）</w:t>
            </w:r>
          </w:p>
        </w:tc>
        <w:tc>
          <w:tcPr>
            <w:tcW w:w="8072" w:type="dxa"/>
            <w:gridSpan w:val="5"/>
            <w:vAlign w:val="center"/>
          </w:tcPr>
          <w:p w14:paraId="5DD336A3">
            <w:pPr>
              <w:widowControl/>
              <w:rPr>
                <w:rFonts w:ascii="Arial" w:hAnsi="Arial"/>
                <w:kern w:val="0"/>
                <w:sz w:val="20"/>
              </w:rPr>
            </w:pPr>
          </w:p>
        </w:tc>
      </w:tr>
    </w:tbl>
    <w:p w14:paraId="762390C1">
      <w:pPr>
        <w:ind w:right="-105" w:rightChars="-50" w:firstLine="420" w:firstLineChars="200"/>
        <w:rPr>
          <w:rFonts w:ascii="仿宋" w:hAnsi="仿宋" w:eastAsia="仿宋" w:cs="仿宋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/>
        </w:rPr>
        <w:t>注：单价、报价及总价中包含运输、安装、调试、售后服务、辅材和税费等全部费用，报价时应逐项填写单价和报价，最后汇总得出总价。</w:t>
      </w:r>
    </w:p>
    <w:p w14:paraId="6235EF3E">
      <w:pPr>
        <w:ind w:right="-105" w:rightChars="-50" w:firstLine="420" w:firstLineChars="200"/>
        <w:rPr>
          <w:rFonts w:ascii="宋体" w:hAnsi="宋体"/>
        </w:rPr>
      </w:pPr>
    </w:p>
    <w:p w14:paraId="25141773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报价单位联系人及电话：</w:t>
      </w:r>
    </w:p>
    <w:p w14:paraId="5F673D02">
      <w:pPr>
        <w:ind w:right="-105" w:rightChars="-50" w:firstLine="420" w:firstLineChars="200"/>
        <w:rPr>
          <w:rFonts w:ascii="宋体" w:hAnsi="宋体"/>
        </w:rPr>
      </w:pPr>
    </w:p>
    <w:p w14:paraId="5377C4E0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报价单位：（盖章）                 </w:t>
      </w:r>
    </w:p>
    <w:p w14:paraId="051F468D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 w14:paraId="24AD0B12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>二〇二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eastAsia="zh-CN"/>
        </w:rPr>
        <w:t>七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eastAsia="zh-CN"/>
        </w:rPr>
        <w:t>十</w:t>
      </w:r>
      <w:r>
        <w:rPr>
          <w:rFonts w:hint="eastAsia" w:ascii="宋体" w:hAnsi="宋体"/>
          <w:lang w:val="en-US" w:eastAsia="zh-CN"/>
        </w:rPr>
        <w:t>九</w:t>
      </w:r>
      <w:r>
        <w:rPr>
          <w:rFonts w:hint="eastAsia" w:ascii="宋体" w:hAnsi="宋体"/>
        </w:rPr>
        <w:t xml:space="preserve">日     </w:t>
      </w:r>
    </w:p>
    <w:p w14:paraId="6FF27A43">
      <w:pPr>
        <w:ind w:right="-105" w:rightChars="-50"/>
        <w:rPr>
          <w:rFonts w:ascii="宋体" w:hAnsi="宋体"/>
          <w:u w:val="dotDash"/>
        </w:rPr>
      </w:pPr>
      <w:r>
        <w:rPr>
          <w:rFonts w:hint="eastAsia" w:ascii="宋体" w:hAnsi="宋体"/>
          <w:u w:val="dotDash"/>
        </w:rPr>
        <w:t xml:space="preserve">                                                                                              </w:t>
      </w:r>
    </w:p>
    <w:p w14:paraId="71A3B7F5">
      <w:pPr>
        <w:spacing w:before="156" w:beforeLines="50"/>
        <w:rPr>
          <w:rFonts w:ascii="宋体" w:hAnsi="宋体"/>
          <w:b/>
        </w:rPr>
      </w:pPr>
      <w:r>
        <w:rPr>
          <w:rFonts w:hint="eastAsia" w:ascii="宋体" w:hAnsi="宋体"/>
          <w:b/>
        </w:rPr>
        <w:t>询价要求：</w:t>
      </w:r>
    </w:p>
    <w:p w14:paraId="195617A3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1、参加报价的供应商投标时提供营业执照副本复印件。</w:t>
      </w:r>
    </w:p>
    <w:p w14:paraId="659F8C93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/>
        </w:rPr>
        <w:t>本采购文件的合法性、合规性及合理性均由采购人负责</w:t>
      </w:r>
      <w:r>
        <w:rPr>
          <w:rFonts w:hint="eastAsia" w:ascii="宋体" w:hAnsi="宋体"/>
        </w:rPr>
        <w:t>，报价单位如有疑问请于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23</w:t>
      </w:r>
      <w:r>
        <w:rPr>
          <w:rFonts w:hint="eastAsia" w:ascii="宋体" w:hAnsi="宋体"/>
        </w:rPr>
        <w:t>日10时前书面提出，采购人于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 </w:t>
      </w:r>
      <w:r>
        <w:rPr>
          <w:rFonts w:hint="eastAsia" w:ascii="宋体" w:hAnsi="宋体"/>
          <w:color w:val="FF0000"/>
          <w:u w:val="single"/>
          <w:lang w:val="en-US" w:eastAsia="zh-CN"/>
        </w:rPr>
        <w:t>23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日18时前予以答复。</w:t>
      </w:r>
    </w:p>
    <w:p w14:paraId="0465AF25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、报价单填写内容字迹必须工整，产品型号及配置要求和报价均不得修改。</w:t>
      </w:r>
    </w:p>
    <w:p w14:paraId="36C29DCC">
      <w:pPr>
        <w:ind w:firstLine="422" w:firstLineChars="200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4</w:t>
      </w:r>
      <w:r>
        <w:rPr>
          <w:rFonts w:hint="eastAsia" w:ascii="宋体" w:hAnsi="宋体"/>
          <w:b/>
          <w:bCs/>
        </w:rPr>
        <w:t xml:space="preserve">、询价保证金 </w:t>
      </w:r>
      <w:r>
        <w:rPr>
          <w:rFonts w:ascii="宋体" w:hAnsi="宋体"/>
          <w:b/>
          <w:bCs/>
        </w:rPr>
        <w:t xml:space="preserve"> 0</w:t>
      </w:r>
      <w:r>
        <w:rPr>
          <w:rFonts w:hint="eastAsia" w:ascii="宋体" w:hAnsi="宋体"/>
          <w:b/>
          <w:bCs/>
        </w:rPr>
        <w:t xml:space="preserve"> 元，使用现金方式现场缴纳。</w:t>
      </w:r>
    </w:p>
    <w:p w14:paraId="63898F0E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、参加询价采购的供应商应仔细阅读理解采购单位的询价文件要求，对所投产品负责，一旦成为成交供应商必须及时按照询价文件要求签订合同，否则询价保证金不予退还并按有关规定处理。</w:t>
      </w:r>
    </w:p>
    <w:p w14:paraId="138F7547"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、询价报价文件的组成及份数：（1）营业执照副本复印件；（2）询价采购报价单；（3）与询价有关的其他资料。</w:t>
      </w:r>
    </w:p>
    <w:p w14:paraId="60BD2AF0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、询价报价文件的递交：询价报价文件应密封，在密封袋上注明</w:t>
      </w:r>
      <w:r>
        <w:rPr>
          <w:rFonts w:hint="eastAsia" w:ascii="宋体" w:hAnsi="宋体"/>
          <w:b/>
        </w:rPr>
        <w:t>报价单位、所报项目名称、询价单编号及联系人姓名和联系号码</w:t>
      </w:r>
      <w:r>
        <w:rPr>
          <w:rFonts w:hint="eastAsia" w:ascii="宋体" w:hAnsi="宋体"/>
        </w:rPr>
        <w:t>，并于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25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14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时30分前送达东台市人民检察院(东台市北海路6号）。</w:t>
      </w:r>
    </w:p>
    <w:p w14:paraId="111BC339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hint="eastAsia" w:ascii="宋体" w:hAnsi="宋体"/>
        </w:rPr>
        <w:t>、采购单位于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25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14</w:t>
      </w:r>
      <w:r>
        <w:rPr>
          <w:rFonts w:hint="eastAsia" w:ascii="宋体" w:hAnsi="宋体"/>
        </w:rPr>
        <w:t>时30分后开拆询价报价文件，按照符合采购需求、质量和服务相等且报价最低的原则确定成交供应商，对报价计算错误的按财政部第18号令的原则进行修正，并将询价结果进行公示。</w:t>
      </w:r>
    </w:p>
    <w:p w14:paraId="19E87242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、成交结果公示后，成交供应商须在3个工作日内与采购单位签定合同。并在合同签订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日内供货并安装调试完毕。合同（一式四份）应及时送东台市财政局（东台市市政府四楼）备案（合同样式可从中心网下载园地获取）。</w:t>
      </w:r>
    </w:p>
    <w:p w14:paraId="5ABB713B"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、付款方式：全部安装调试完毕，经验收合格后付合同价的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100</w:t>
      </w:r>
      <w:r>
        <w:rPr>
          <w:rFonts w:hint="eastAsia" w:ascii="宋体" w:hAnsi="宋体"/>
          <w:u w:val="single"/>
        </w:rPr>
        <w:t>%</w:t>
      </w:r>
      <w:r>
        <w:rPr>
          <w:rFonts w:hint="eastAsia" w:ascii="宋体" w:hAnsi="宋体"/>
        </w:rPr>
        <w:t>。</w:t>
      </w:r>
    </w:p>
    <w:p w14:paraId="2E45E6C0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11、</w:t>
      </w:r>
      <w:r>
        <w:rPr>
          <w:rFonts w:ascii="宋体" w:hAnsi="宋体"/>
        </w:rPr>
        <w:t>本项目质保期为一年，</w:t>
      </w:r>
      <w:r>
        <w:rPr>
          <w:rFonts w:hint="eastAsia" w:ascii="宋体" w:hAnsi="宋体"/>
        </w:rPr>
        <w:t>时间</w:t>
      </w:r>
      <w:r>
        <w:rPr>
          <w:rFonts w:ascii="宋体" w:hAnsi="宋体"/>
        </w:rPr>
        <w:t>从验收合格</w:t>
      </w:r>
      <w:r>
        <w:rPr>
          <w:rFonts w:hint="eastAsia" w:ascii="宋体" w:hAnsi="宋体"/>
        </w:rPr>
        <w:t>之日</w:t>
      </w:r>
      <w:r>
        <w:rPr>
          <w:rFonts w:ascii="宋体" w:hAnsi="宋体"/>
        </w:rPr>
        <w:t>起</w:t>
      </w:r>
      <w:r>
        <w:rPr>
          <w:rFonts w:hint="eastAsia" w:ascii="宋体" w:hAnsi="宋体"/>
        </w:rPr>
        <w:t>计算</w:t>
      </w:r>
      <w:r>
        <w:rPr>
          <w:rFonts w:ascii="宋体" w:hAnsi="宋体"/>
        </w:rPr>
        <w:t>。</w:t>
      </w:r>
    </w:p>
    <w:p w14:paraId="2BB521FE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、无效标条款：（1）询价报价超出采购人预算的（预算为</w:t>
      </w:r>
      <w:r>
        <w:rPr>
          <w:rFonts w:hint="eastAsia" w:ascii="宋体" w:hAnsi="宋体"/>
          <w:u w:val="single"/>
          <w:lang w:val="en-US" w:eastAsia="zh-CN"/>
        </w:rPr>
        <w:t>13</w:t>
      </w:r>
      <w:r>
        <w:rPr>
          <w:rFonts w:hint="eastAsia" w:ascii="宋体" w:hAnsi="宋体"/>
        </w:rPr>
        <w:t>万元）；（2）询价报价文件改变询价产品的规格型号及配置的；（3）询价报价单位未按规定提供询价保证金的；（4）</w:t>
      </w:r>
      <w:r>
        <w:rPr>
          <w:rFonts w:hint="eastAsia" w:ascii="宋体" w:hAnsi="宋体"/>
          <w:b/>
        </w:rPr>
        <w:t>询价报价文件内容不全的，未</w:t>
      </w:r>
      <w:r>
        <w:rPr>
          <w:rFonts w:hint="eastAsia" w:ascii="宋体" w:hAnsi="宋体"/>
          <w:b/>
          <w:kern w:val="0"/>
        </w:rPr>
        <w:t>明确品牌和具体型号</w:t>
      </w:r>
      <w:r>
        <w:rPr>
          <w:rFonts w:hint="eastAsia" w:ascii="宋体" w:hAnsi="宋体"/>
        </w:rPr>
        <w:t>；（5）询价报价文件未按规定要求签署、盖章的；（6）询价报价单位递交两份或多份内容不同的询价报价文件，或在一份询价报价文件中对同一品牌同一配置报有两个或多个报价，且未声明哪一个有效的；（7）不符合法律、法规和询价采购文件中规定的其他实质性要求的。</w:t>
      </w:r>
    </w:p>
    <w:p w14:paraId="55B06F63">
      <w:pPr>
        <w:ind w:right="-105" w:rightChars="-50" w:firstLine="420" w:firstLineChars="200"/>
        <w:rPr>
          <w:rFonts w:ascii="宋体" w:hAnsi="宋体"/>
        </w:rPr>
      </w:pPr>
    </w:p>
    <w:p w14:paraId="536359E1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联系电话：18861961300（0515）89568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06</w:t>
      </w:r>
      <w:r>
        <w:rPr>
          <w:rFonts w:ascii="宋体" w:hAnsi="宋体"/>
        </w:rPr>
        <w:t xml:space="preserve">                            </w:t>
      </w:r>
      <w:r>
        <w:rPr>
          <w:rFonts w:hint="eastAsia" w:ascii="宋体" w:hAnsi="宋体"/>
        </w:rPr>
        <w:t>联系人：周实 王军</w:t>
      </w:r>
      <w:r>
        <w:rPr>
          <w:rFonts w:ascii="宋体" w:hAnsi="宋体"/>
        </w:rPr>
        <w:t xml:space="preserve">         </w:t>
      </w:r>
    </w:p>
    <w:p w14:paraId="28B2123D">
      <w:pPr>
        <w:ind w:right="-105" w:rightChars="-50" w:firstLine="1575" w:firstLineChars="750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13584762128   （0515）89568606                        </w:t>
      </w:r>
    </w:p>
    <w:p w14:paraId="3D646B04">
      <w:pPr>
        <w:ind w:right="-105" w:rightChars="-50" w:firstLine="420" w:firstLineChars="200"/>
        <w:rPr>
          <w:rFonts w:ascii="宋体" w:hAnsi="宋体"/>
        </w:rPr>
      </w:pPr>
    </w:p>
    <w:p w14:paraId="5B70388A">
      <w:pPr>
        <w:wordWrap w:val="0"/>
        <w:ind w:right="-105" w:rightChars="-50" w:firstLine="420" w:firstLineChars="200"/>
        <w:jc w:val="right"/>
        <w:rPr>
          <w:rFonts w:ascii="宋体" w:hAnsi="宋体"/>
        </w:rPr>
      </w:pPr>
    </w:p>
    <w:p w14:paraId="45662544">
      <w:pPr>
        <w:ind w:right="-105" w:rightChars="-50" w:firstLine="420" w:firstLineChars="200"/>
        <w:jc w:val="right"/>
        <w:rPr>
          <w:rFonts w:ascii="宋体" w:hAnsi="宋体"/>
        </w:rPr>
      </w:pPr>
    </w:p>
    <w:p w14:paraId="1C5EDEB4">
      <w:pPr>
        <w:ind w:right="-105" w:rightChars="-50"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采购单位：（盖章）                 </w:t>
      </w:r>
    </w:p>
    <w:p w14:paraId="589D4E63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 w14:paraId="5899D5E8">
      <w:pPr>
        <w:wordWrap w:val="0"/>
        <w:ind w:right="-105" w:rightChars="-50" w:firstLine="420" w:firstLineChars="20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二〇二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日         </w:t>
      </w:r>
    </w:p>
    <w:p w14:paraId="68490459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0A4E3622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14E379B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C9679E4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F5713D2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0BC12BE1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A020571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85BD0C0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1F012F5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0D819BA7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CA0E4E6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3C6F141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E8E35CA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3D323F25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6EF568D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4508BE7D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D25FD1D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92B1B96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4D01C6F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19ECD599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2C37D75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471BB76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2EF2FE7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DED2444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7DF32F05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E061F81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C52214E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1FE19130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E3C185F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46734F48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8EA10B5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4543F8BA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3F30315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28D68FCB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62CFE686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4D73D717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5D7AD4AC">
      <w:pPr>
        <w:wordWrap/>
        <w:ind w:right="-105" w:rightChars="-50" w:firstLine="420" w:firstLineChars="200"/>
        <w:jc w:val="right"/>
        <w:rPr>
          <w:rFonts w:hint="eastAsia" w:ascii="宋体" w:hAnsi="宋体"/>
        </w:rPr>
      </w:pPr>
    </w:p>
    <w:p w14:paraId="3D0DD560">
      <w:pPr>
        <w:wordWrap w:val="0"/>
        <w:jc w:val="right"/>
        <w:rPr>
          <w:rFonts w:hint="eastAsia" w:eastAsia="宋体"/>
          <w:b/>
          <w:lang w:eastAsia="zh-CN"/>
        </w:rPr>
      </w:pPr>
      <w:r>
        <w:rPr>
          <w:b/>
        </w:rPr>
        <w:t>NO：202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  <w:color w:val="FF0000"/>
          <w:u w:val="single" w:color="FF0000"/>
        </w:rPr>
        <w:t>00</w:t>
      </w:r>
      <w:r>
        <w:rPr>
          <w:rFonts w:hint="eastAsia"/>
          <w:b/>
          <w:color w:val="FF0000"/>
          <w:u w:val="single" w:color="FF0000"/>
          <w:lang w:val="en-US" w:eastAsia="zh-CN"/>
        </w:rPr>
        <w:t>2</w:t>
      </w:r>
    </w:p>
    <w:p w14:paraId="76940C10">
      <w:pPr>
        <w:spacing w:after="156" w:afterLines="50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询价采购报价单</w:t>
      </w:r>
    </w:p>
    <w:p w14:paraId="22B8B654">
      <w:pPr>
        <w:rPr>
          <w:rFonts w:hint="default" w:ascii="宋体" w:hAnsi="宋体"/>
          <w:b/>
          <w:lang w:val="en-US"/>
        </w:rPr>
      </w:pPr>
      <w:r>
        <w:rPr>
          <w:rFonts w:hint="eastAsia" w:ascii="宋体" w:hAnsi="宋体"/>
          <w:b/>
        </w:rPr>
        <w:t>项目名称：东台市人民检察院</w:t>
      </w:r>
      <w:r>
        <w:rPr>
          <w:rFonts w:hint="eastAsia" w:ascii="宋体" w:hAnsi="宋体"/>
          <w:b/>
          <w:lang w:val="en-US" w:eastAsia="zh-CN"/>
        </w:rPr>
        <w:t>信创台式电脑</w:t>
      </w:r>
    </w:p>
    <w:tbl>
      <w:tblPr>
        <w:tblStyle w:val="10"/>
        <w:tblW w:w="98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3937"/>
        <w:gridCol w:w="645"/>
        <w:gridCol w:w="690"/>
        <w:gridCol w:w="1335"/>
        <w:gridCol w:w="1465"/>
      </w:tblGrid>
      <w:tr w14:paraId="284CF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6519FB0E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名  称</w:t>
            </w:r>
          </w:p>
        </w:tc>
        <w:tc>
          <w:tcPr>
            <w:tcW w:w="3937" w:type="dxa"/>
            <w:vAlign w:val="center"/>
          </w:tcPr>
          <w:p w14:paraId="0876CB3F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要求</w:t>
            </w:r>
          </w:p>
        </w:tc>
        <w:tc>
          <w:tcPr>
            <w:tcW w:w="645" w:type="dxa"/>
            <w:vAlign w:val="center"/>
          </w:tcPr>
          <w:p w14:paraId="0ECB898D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单位</w:t>
            </w:r>
          </w:p>
        </w:tc>
        <w:tc>
          <w:tcPr>
            <w:tcW w:w="690" w:type="dxa"/>
            <w:vAlign w:val="center"/>
          </w:tcPr>
          <w:p w14:paraId="5FD77518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数量</w:t>
            </w:r>
          </w:p>
        </w:tc>
        <w:tc>
          <w:tcPr>
            <w:tcW w:w="1335" w:type="dxa"/>
            <w:vAlign w:val="center"/>
          </w:tcPr>
          <w:p w14:paraId="358461A6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 价</w:t>
            </w:r>
          </w:p>
        </w:tc>
        <w:tc>
          <w:tcPr>
            <w:tcW w:w="1465" w:type="dxa"/>
            <w:vAlign w:val="center"/>
          </w:tcPr>
          <w:p w14:paraId="25247098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报 价</w:t>
            </w:r>
          </w:p>
        </w:tc>
      </w:tr>
      <w:tr w14:paraId="5C071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08072C2B"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信创台式电脑</w:t>
            </w:r>
          </w:p>
        </w:tc>
        <w:tc>
          <w:tcPr>
            <w:tcW w:w="3937" w:type="dxa"/>
            <w:vAlign w:val="center"/>
          </w:tcPr>
          <w:p w14:paraId="0193A4C8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处理器：飞腾D2000</w:t>
            </w:r>
          </w:p>
          <w:p w14:paraId="67B870D8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内存：≥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G DDR4 </w:t>
            </w:r>
          </w:p>
          <w:p w14:paraId="4EBB1EEE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硬盘：≥1T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+256SSD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6BF7D0CC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显卡：≥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1G独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显 </w:t>
            </w:r>
          </w:p>
          <w:p w14:paraId="52A6D6C9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系统：出厂预装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银河麒麟V10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操作系统 显示器：≥23.8英寸宽屏液晶 </w:t>
            </w:r>
          </w:p>
          <w:p w14:paraId="4E54EEB2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质保：≥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年质保服务</w:t>
            </w:r>
          </w:p>
          <w:p w14:paraId="23466AA6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其他：标配DVDRW，键盘鼠标</w:t>
            </w:r>
          </w:p>
        </w:tc>
        <w:tc>
          <w:tcPr>
            <w:tcW w:w="645" w:type="dxa"/>
            <w:vAlign w:val="center"/>
          </w:tcPr>
          <w:p w14:paraId="3BF2D201">
            <w:pPr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</w:rPr>
              <w:t>台</w:t>
            </w:r>
          </w:p>
        </w:tc>
        <w:tc>
          <w:tcPr>
            <w:tcW w:w="690" w:type="dxa"/>
            <w:vAlign w:val="center"/>
          </w:tcPr>
          <w:p w14:paraId="79326A21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5" w:type="dxa"/>
            <w:vAlign w:val="center"/>
          </w:tcPr>
          <w:p w14:paraId="35421D8A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7B4D7374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D0B6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652EB542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国产操作系统</w:t>
            </w:r>
          </w:p>
        </w:tc>
        <w:tc>
          <w:tcPr>
            <w:tcW w:w="3937" w:type="dxa"/>
            <w:vAlign w:val="center"/>
          </w:tcPr>
          <w:p w14:paraId="701D62E3">
            <w:pPr>
              <w:widowControl/>
              <w:shd w:val="clear" w:color="auto" w:fill="FFFFFF"/>
              <w:wordWrap w:val="0"/>
              <w:jc w:val="left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银河麒麟桌面操作系统V10(飞腾版)支持全部国产化CPU/终身授权/含三年升级服务</w:t>
            </w:r>
          </w:p>
        </w:tc>
        <w:tc>
          <w:tcPr>
            <w:tcW w:w="645" w:type="dxa"/>
            <w:vAlign w:val="center"/>
          </w:tcPr>
          <w:p w14:paraId="15317340">
            <w:pP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24"/>
                <w:lang w:eastAsia="zh-CN"/>
              </w:rPr>
              <w:t>套</w:t>
            </w:r>
          </w:p>
        </w:tc>
        <w:tc>
          <w:tcPr>
            <w:tcW w:w="690" w:type="dxa"/>
            <w:vAlign w:val="center"/>
          </w:tcPr>
          <w:p w14:paraId="07619943">
            <w:pPr>
              <w:jc w:val="center"/>
              <w:rPr>
                <w:rFonts w:hint="default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35" w:type="dxa"/>
            <w:vAlign w:val="center"/>
          </w:tcPr>
          <w:p w14:paraId="5B5C8AE0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 w14:paraId="391F9A5D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05A6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9" w:type="dxa"/>
            <w:vAlign w:val="center"/>
          </w:tcPr>
          <w:p w14:paraId="189B8D5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18"/>
              </w:rPr>
              <w:t>总价（大写：）</w:t>
            </w:r>
          </w:p>
        </w:tc>
        <w:tc>
          <w:tcPr>
            <w:tcW w:w="8072" w:type="dxa"/>
            <w:gridSpan w:val="5"/>
            <w:vAlign w:val="center"/>
          </w:tcPr>
          <w:p w14:paraId="144D66A3">
            <w:pPr>
              <w:widowControl/>
              <w:rPr>
                <w:rFonts w:ascii="Arial" w:hAnsi="Arial"/>
                <w:kern w:val="0"/>
                <w:sz w:val="20"/>
              </w:rPr>
            </w:pPr>
          </w:p>
        </w:tc>
      </w:tr>
    </w:tbl>
    <w:p w14:paraId="4172DF2C">
      <w:pPr>
        <w:ind w:right="-105" w:rightChars="-50" w:firstLine="420" w:firstLineChars="200"/>
        <w:rPr>
          <w:rFonts w:ascii="仿宋" w:hAnsi="仿宋" w:eastAsia="仿宋" w:cs="仿宋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/>
        </w:rPr>
        <w:t>注：单价、报价及总价中包含运输、安装、调试、售后服务、辅材和税费等全部费用，报价时应逐项填写单价和报价，最后汇总得出总价。</w:t>
      </w:r>
    </w:p>
    <w:p w14:paraId="1675925D">
      <w:pPr>
        <w:ind w:right="-105" w:rightChars="-50" w:firstLine="420" w:firstLineChars="200"/>
        <w:rPr>
          <w:rFonts w:ascii="宋体" w:hAnsi="宋体"/>
        </w:rPr>
      </w:pPr>
    </w:p>
    <w:p w14:paraId="37330B10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报价单位联系人及电话：</w:t>
      </w:r>
    </w:p>
    <w:p w14:paraId="54528B06">
      <w:pPr>
        <w:ind w:right="-105" w:rightChars="-50" w:firstLine="420" w:firstLineChars="200"/>
        <w:rPr>
          <w:rFonts w:ascii="宋体" w:hAnsi="宋体"/>
        </w:rPr>
      </w:pPr>
    </w:p>
    <w:p w14:paraId="4B1387FA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报价单位：（盖章）                 </w:t>
      </w:r>
    </w:p>
    <w:p w14:paraId="4407369B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 w14:paraId="2157C22F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>二〇二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eastAsia="zh-CN"/>
        </w:rPr>
        <w:t>七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eastAsia="zh-CN"/>
        </w:rPr>
        <w:t>十</w:t>
      </w:r>
      <w:r>
        <w:rPr>
          <w:rFonts w:hint="eastAsia" w:ascii="宋体" w:hAnsi="宋体"/>
          <w:lang w:val="en-US" w:eastAsia="zh-CN"/>
        </w:rPr>
        <w:t>九</w:t>
      </w:r>
      <w:r>
        <w:rPr>
          <w:rFonts w:hint="eastAsia" w:ascii="宋体" w:hAnsi="宋体"/>
        </w:rPr>
        <w:t xml:space="preserve">日     </w:t>
      </w:r>
    </w:p>
    <w:p w14:paraId="01C120D4">
      <w:pPr>
        <w:ind w:right="-105" w:rightChars="-50"/>
        <w:rPr>
          <w:rFonts w:ascii="宋体" w:hAnsi="宋体"/>
          <w:u w:val="dotDash"/>
        </w:rPr>
      </w:pPr>
      <w:r>
        <w:rPr>
          <w:rFonts w:hint="eastAsia" w:ascii="宋体" w:hAnsi="宋体"/>
          <w:u w:val="dotDash"/>
        </w:rPr>
        <w:t xml:space="preserve">                                                                                              </w:t>
      </w:r>
    </w:p>
    <w:p w14:paraId="46B12BC5">
      <w:pPr>
        <w:spacing w:before="156" w:beforeLines="50"/>
        <w:rPr>
          <w:rFonts w:ascii="宋体" w:hAnsi="宋体"/>
          <w:b/>
        </w:rPr>
      </w:pPr>
      <w:r>
        <w:rPr>
          <w:rFonts w:hint="eastAsia" w:ascii="宋体" w:hAnsi="宋体"/>
          <w:b/>
        </w:rPr>
        <w:t>询价要求：</w:t>
      </w:r>
    </w:p>
    <w:p w14:paraId="60757EE0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1、参加报价的供应商投标时提供营业执照副本复印件。</w:t>
      </w:r>
    </w:p>
    <w:p w14:paraId="67A13F40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</w:t>
      </w:r>
      <w:r>
        <w:rPr>
          <w:rFonts w:hint="eastAsia" w:ascii="宋体" w:hAnsi="宋体"/>
          <w:b/>
        </w:rPr>
        <w:t>本采购文件的合法性、合规性及合理性均由采购人负责</w:t>
      </w:r>
      <w:r>
        <w:rPr>
          <w:rFonts w:hint="eastAsia" w:ascii="宋体" w:hAnsi="宋体"/>
        </w:rPr>
        <w:t>，报价单位如有疑问请于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23</w:t>
      </w:r>
      <w:r>
        <w:rPr>
          <w:rFonts w:hint="eastAsia" w:ascii="宋体" w:hAnsi="宋体"/>
        </w:rPr>
        <w:t>日10时前书面提出，采购人于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 </w:t>
      </w:r>
      <w:r>
        <w:rPr>
          <w:rFonts w:hint="eastAsia" w:ascii="宋体" w:hAnsi="宋体"/>
          <w:color w:val="FF0000"/>
          <w:u w:val="single"/>
          <w:lang w:val="en-US" w:eastAsia="zh-CN"/>
        </w:rPr>
        <w:t>23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日18时前予以答复。</w:t>
      </w:r>
    </w:p>
    <w:p w14:paraId="0D60E1F8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、报价单填写内容字迹必须工整，产品型号及配置要求和报价均不得修改。</w:t>
      </w:r>
    </w:p>
    <w:p w14:paraId="2C006797">
      <w:pPr>
        <w:ind w:firstLine="422" w:firstLineChars="200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>4</w:t>
      </w:r>
      <w:r>
        <w:rPr>
          <w:rFonts w:hint="eastAsia" w:ascii="宋体" w:hAnsi="宋体"/>
          <w:b/>
          <w:bCs/>
        </w:rPr>
        <w:t xml:space="preserve">、询价保证金 </w:t>
      </w:r>
      <w:r>
        <w:rPr>
          <w:rFonts w:ascii="宋体" w:hAnsi="宋体"/>
          <w:b/>
          <w:bCs/>
        </w:rPr>
        <w:t xml:space="preserve"> 0</w:t>
      </w:r>
      <w:r>
        <w:rPr>
          <w:rFonts w:hint="eastAsia" w:ascii="宋体" w:hAnsi="宋体"/>
          <w:b/>
          <w:bCs/>
        </w:rPr>
        <w:t xml:space="preserve"> 元，使用现金方式现场缴纳。</w:t>
      </w:r>
    </w:p>
    <w:p w14:paraId="4F2C238B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hint="eastAsia" w:ascii="宋体" w:hAnsi="宋体"/>
        </w:rPr>
        <w:t>、参加询价采购的供应商应仔细阅读理解采购单位的询价文件要求，对所投产品负责，一旦成为成交供应商必须及时按照询价文件要求签订合同，否则询价保证金不予退还并按有关规定处理。</w:t>
      </w:r>
    </w:p>
    <w:p w14:paraId="67FAADE8"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、询价报价文件的组成及份数：（1）营业执照副本复印件；（2）询价采购报价单；（3）与询价有关的其他资料。</w:t>
      </w:r>
    </w:p>
    <w:p w14:paraId="3B52332F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、询价报价文件的递交：询价报价文件应密封，在密封袋上注明</w:t>
      </w:r>
      <w:r>
        <w:rPr>
          <w:rFonts w:hint="eastAsia" w:ascii="宋体" w:hAnsi="宋体"/>
          <w:b/>
        </w:rPr>
        <w:t>报价单位、所报项目名称、询价单编号及联系人姓名和联系号码</w:t>
      </w:r>
      <w:r>
        <w:rPr>
          <w:rFonts w:hint="eastAsia" w:ascii="宋体" w:hAnsi="宋体"/>
        </w:rPr>
        <w:t>，并于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25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14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时30分前送达东台市人民检察院(东台市北海路6号）。</w:t>
      </w:r>
    </w:p>
    <w:p w14:paraId="516E48DD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hint="eastAsia" w:ascii="宋体" w:hAnsi="宋体"/>
        </w:rPr>
        <w:t>、采购单位于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7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  <w:lang w:val="en-US" w:eastAsia="zh-CN"/>
        </w:rPr>
        <w:t>25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14</w:t>
      </w:r>
      <w:r>
        <w:rPr>
          <w:rFonts w:hint="eastAsia" w:ascii="宋体" w:hAnsi="宋体"/>
        </w:rPr>
        <w:t>时30分后开拆询价报价文件，按照符合采购需求、质量和服务相等且报价最低的原则确定成交供应商，对报价计算错误的按财政部第18号令的原则进行修正，并将询价结果进行公示。</w:t>
      </w:r>
    </w:p>
    <w:p w14:paraId="7CA38BAB">
      <w:pPr>
        <w:ind w:right="-105" w:rightChars="-50" w:firstLine="420" w:firstLineChars="200"/>
        <w:rPr>
          <w:rFonts w:ascii="宋体" w:hAnsi="宋体"/>
        </w:rPr>
      </w:pPr>
      <w:r>
        <w:rPr>
          <w:rFonts w:ascii="宋体" w:hAnsi="宋体"/>
        </w:rPr>
        <w:t>9</w:t>
      </w:r>
      <w:r>
        <w:rPr>
          <w:rFonts w:hint="eastAsia" w:ascii="宋体" w:hAnsi="宋体"/>
        </w:rPr>
        <w:t>、成交结果公示后，成交供应商须在3个工作日内与采购单位签定合同。并在合同签订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日内供货并安装调试完毕。合同（一式四份）应及时送东台市财政局（东台市市政府四楼）备案（合同样式可从中心网下载园地获取）。</w:t>
      </w:r>
    </w:p>
    <w:p w14:paraId="37C1AF47"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、付款方式：全部安装调试完毕，经验收合格后付合同价的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100</w:t>
      </w:r>
      <w:r>
        <w:rPr>
          <w:rFonts w:hint="eastAsia" w:ascii="宋体" w:hAnsi="宋体"/>
          <w:u w:val="single"/>
        </w:rPr>
        <w:t>%</w:t>
      </w:r>
      <w:r>
        <w:rPr>
          <w:rFonts w:hint="eastAsia" w:ascii="宋体" w:hAnsi="宋体"/>
        </w:rPr>
        <w:t>。</w:t>
      </w:r>
    </w:p>
    <w:p w14:paraId="383EA5B6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11、</w:t>
      </w:r>
      <w:r>
        <w:rPr>
          <w:rFonts w:ascii="宋体" w:hAnsi="宋体"/>
        </w:rPr>
        <w:t>本项目质保期为</w:t>
      </w:r>
      <w:r>
        <w:rPr>
          <w:rFonts w:hint="eastAsia" w:ascii="宋体" w:hAnsi="宋体"/>
          <w:lang w:val="en-US" w:eastAsia="zh-CN"/>
        </w:rPr>
        <w:t>三</w:t>
      </w:r>
      <w:bookmarkStart w:id="0" w:name="_GoBack"/>
      <w:bookmarkEnd w:id="0"/>
      <w:r>
        <w:rPr>
          <w:rFonts w:ascii="宋体" w:hAnsi="宋体"/>
        </w:rPr>
        <w:t>年，</w:t>
      </w:r>
      <w:r>
        <w:rPr>
          <w:rFonts w:hint="eastAsia" w:ascii="宋体" w:hAnsi="宋体"/>
        </w:rPr>
        <w:t>时间</w:t>
      </w:r>
      <w:r>
        <w:rPr>
          <w:rFonts w:ascii="宋体" w:hAnsi="宋体"/>
        </w:rPr>
        <w:t>从验收合格</w:t>
      </w:r>
      <w:r>
        <w:rPr>
          <w:rFonts w:hint="eastAsia" w:ascii="宋体" w:hAnsi="宋体"/>
        </w:rPr>
        <w:t>之日</w:t>
      </w:r>
      <w:r>
        <w:rPr>
          <w:rFonts w:ascii="宋体" w:hAnsi="宋体"/>
        </w:rPr>
        <w:t>起</w:t>
      </w:r>
      <w:r>
        <w:rPr>
          <w:rFonts w:hint="eastAsia" w:ascii="宋体" w:hAnsi="宋体"/>
        </w:rPr>
        <w:t>计算</w:t>
      </w:r>
      <w:r>
        <w:rPr>
          <w:rFonts w:ascii="宋体" w:hAnsi="宋体"/>
        </w:rPr>
        <w:t>。</w:t>
      </w:r>
    </w:p>
    <w:p w14:paraId="56B2A7E1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、无效标条款：（1）询价报价超出采购人预算的（预算为</w:t>
      </w:r>
      <w:r>
        <w:rPr>
          <w:rFonts w:hint="eastAsia" w:ascii="宋体" w:hAnsi="宋体"/>
          <w:u w:val="single"/>
          <w:lang w:val="en-US" w:eastAsia="zh-CN"/>
        </w:rPr>
        <w:t>13.5</w:t>
      </w:r>
      <w:r>
        <w:rPr>
          <w:rFonts w:hint="eastAsia" w:ascii="宋体" w:hAnsi="宋体"/>
        </w:rPr>
        <w:t>万元）；（2）询价报价文件改变询价产品的规格型号及配置的；（3）询价报价单位未按规定提供询价保证金的；（4）</w:t>
      </w:r>
      <w:r>
        <w:rPr>
          <w:rFonts w:hint="eastAsia" w:ascii="宋体" w:hAnsi="宋体"/>
          <w:b/>
        </w:rPr>
        <w:t>询价报价文件内容不全的，未</w:t>
      </w:r>
      <w:r>
        <w:rPr>
          <w:rFonts w:hint="eastAsia" w:ascii="宋体" w:hAnsi="宋体"/>
          <w:b/>
          <w:kern w:val="0"/>
        </w:rPr>
        <w:t>明确品牌和具体型号</w:t>
      </w:r>
      <w:r>
        <w:rPr>
          <w:rFonts w:hint="eastAsia" w:ascii="宋体" w:hAnsi="宋体"/>
        </w:rPr>
        <w:t>；（5）询价报价文件未按规定要求签署、盖章的；（6）询价报价单位递交两份或多份内容不同的询价报价文件，或在一份询价报价文件中对同一品牌同一配置报有两个或多个报价，且未声明哪一个有效的；（7）不符合法律、法规和询价采购文件中规定的其他实质性要求的。</w:t>
      </w:r>
    </w:p>
    <w:p w14:paraId="37685CA5">
      <w:pPr>
        <w:ind w:right="-105" w:rightChars="-50" w:firstLine="420" w:firstLineChars="200"/>
        <w:rPr>
          <w:rFonts w:ascii="宋体" w:hAnsi="宋体"/>
        </w:rPr>
      </w:pPr>
    </w:p>
    <w:p w14:paraId="2353EBE3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联系电话：18861961300（0515）89568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06</w:t>
      </w:r>
      <w:r>
        <w:rPr>
          <w:rFonts w:ascii="宋体" w:hAnsi="宋体"/>
        </w:rPr>
        <w:t xml:space="preserve">                            </w:t>
      </w:r>
      <w:r>
        <w:rPr>
          <w:rFonts w:hint="eastAsia" w:ascii="宋体" w:hAnsi="宋体"/>
        </w:rPr>
        <w:t>联系人：周实 王军</w:t>
      </w:r>
      <w:r>
        <w:rPr>
          <w:rFonts w:ascii="宋体" w:hAnsi="宋体"/>
        </w:rPr>
        <w:t xml:space="preserve">         </w:t>
      </w:r>
    </w:p>
    <w:p w14:paraId="7722700E">
      <w:pPr>
        <w:ind w:right="-105" w:rightChars="-50" w:firstLine="1575" w:firstLineChars="750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13584762128   （0515）89568606                        </w:t>
      </w:r>
    </w:p>
    <w:p w14:paraId="3A5AD07A">
      <w:pPr>
        <w:ind w:right="-105" w:rightChars="-50" w:firstLine="420" w:firstLineChars="200"/>
        <w:rPr>
          <w:rFonts w:ascii="宋体" w:hAnsi="宋体"/>
        </w:rPr>
      </w:pPr>
    </w:p>
    <w:p w14:paraId="6415B7D0">
      <w:pPr>
        <w:wordWrap w:val="0"/>
        <w:ind w:right="-105" w:rightChars="-50" w:firstLine="420" w:firstLineChars="200"/>
        <w:jc w:val="right"/>
        <w:rPr>
          <w:rFonts w:ascii="宋体" w:hAnsi="宋体"/>
        </w:rPr>
      </w:pPr>
    </w:p>
    <w:p w14:paraId="77F004AD">
      <w:pPr>
        <w:ind w:right="-105" w:rightChars="-50" w:firstLine="420" w:firstLineChars="200"/>
        <w:jc w:val="right"/>
        <w:rPr>
          <w:rFonts w:ascii="宋体" w:hAnsi="宋体"/>
        </w:rPr>
      </w:pPr>
    </w:p>
    <w:p w14:paraId="357C2A9D">
      <w:pPr>
        <w:ind w:right="-105" w:rightChars="-50"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采购单位：（盖章）                 </w:t>
      </w:r>
    </w:p>
    <w:p w14:paraId="2A42A917"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 w14:paraId="5DFCA598"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>二〇二</w:t>
      </w:r>
      <w:r>
        <w:rPr>
          <w:rFonts w:hint="eastAsia" w:ascii="宋体" w:hAnsi="宋体"/>
          <w:lang w:eastAsia="zh-CN"/>
        </w:rPr>
        <w:t>四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 xml:space="preserve">日         </w:t>
      </w:r>
    </w:p>
    <w:p w14:paraId="6C4F36E5">
      <w:pPr>
        <w:spacing w:before="156" w:beforeLines="50"/>
        <w:rPr>
          <w:rFonts w:ascii="宋体" w:hAnsi="宋体"/>
        </w:rPr>
      </w:pPr>
    </w:p>
    <w:p w14:paraId="3D447553">
      <w:pPr>
        <w:wordWrap/>
        <w:ind w:right="-105" w:rightChars="-50"/>
        <w:jc w:val="both"/>
        <w:rPr>
          <w:rFonts w:hint="eastAsia" w:ascii="宋体" w:hAnsi="宋体"/>
        </w:rPr>
      </w:pPr>
    </w:p>
    <w:p w14:paraId="7C5025A0">
      <w:pPr>
        <w:spacing w:before="156" w:beforeLines="50"/>
        <w:rPr>
          <w:rFonts w:ascii="宋体" w:hAnsi="宋体"/>
        </w:rPr>
      </w:pPr>
    </w:p>
    <w:sectPr>
      <w:foot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D387">
    <w:pPr>
      <w:pStyle w:val="6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fldChar w:fldCharType="begin"/>
    </w:r>
    <w:r>
      <w:instrText xml:space="preserve"> NUMPAGES  \* MERGEFORMAT </w:instrText>
    </w:r>
    <w:r>
      <w:fldChar w:fldCharType="separate"/>
    </w:r>
    <w:r>
      <w:t>4</w:t>
    </w:r>
    <w:r>
      <w:fldChar w:fldCharType="end"/>
    </w:r>
    <w:r>
      <w:rPr>
        <w:rFonts w:hint="eastAsia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YjRiOWZhODc4OTQwZDFkZjA2MjEyYTFkNGMwNDkifQ=="/>
  </w:docVars>
  <w:rsids>
    <w:rsidRoot w:val="00172A27"/>
    <w:rsid w:val="00010540"/>
    <w:rsid w:val="00010CA6"/>
    <w:rsid w:val="00011C37"/>
    <w:rsid w:val="00013630"/>
    <w:rsid w:val="00030104"/>
    <w:rsid w:val="0006526E"/>
    <w:rsid w:val="000750B1"/>
    <w:rsid w:val="0007722A"/>
    <w:rsid w:val="000869B2"/>
    <w:rsid w:val="000949EC"/>
    <w:rsid w:val="00095F92"/>
    <w:rsid w:val="000A1D78"/>
    <w:rsid w:val="000A1F37"/>
    <w:rsid w:val="000C22A1"/>
    <w:rsid w:val="000C5B67"/>
    <w:rsid w:val="000C5CB8"/>
    <w:rsid w:val="000E3256"/>
    <w:rsid w:val="000E646B"/>
    <w:rsid w:val="00106E22"/>
    <w:rsid w:val="001071AE"/>
    <w:rsid w:val="0011257C"/>
    <w:rsid w:val="0013084A"/>
    <w:rsid w:val="00136CB9"/>
    <w:rsid w:val="00160F9F"/>
    <w:rsid w:val="00165CE8"/>
    <w:rsid w:val="00172A27"/>
    <w:rsid w:val="00173FAE"/>
    <w:rsid w:val="00181420"/>
    <w:rsid w:val="001921AC"/>
    <w:rsid w:val="00195E3D"/>
    <w:rsid w:val="0019670A"/>
    <w:rsid w:val="001A3C2E"/>
    <w:rsid w:val="001C169F"/>
    <w:rsid w:val="001D47F1"/>
    <w:rsid w:val="001E5B37"/>
    <w:rsid w:val="001F7915"/>
    <w:rsid w:val="00203096"/>
    <w:rsid w:val="00234873"/>
    <w:rsid w:val="00236618"/>
    <w:rsid w:val="002653B5"/>
    <w:rsid w:val="002670F8"/>
    <w:rsid w:val="002720E1"/>
    <w:rsid w:val="00272737"/>
    <w:rsid w:val="00272D3B"/>
    <w:rsid w:val="0028198B"/>
    <w:rsid w:val="00294277"/>
    <w:rsid w:val="002B3691"/>
    <w:rsid w:val="002C526B"/>
    <w:rsid w:val="002D306E"/>
    <w:rsid w:val="00307FF0"/>
    <w:rsid w:val="00320C3F"/>
    <w:rsid w:val="00320F68"/>
    <w:rsid w:val="00340A3A"/>
    <w:rsid w:val="00342109"/>
    <w:rsid w:val="003543EC"/>
    <w:rsid w:val="00362D02"/>
    <w:rsid w:val="00364270"/>
    <w:rsid w:val="003704E5"/>
    <w:rsid w:val="00372AE1"/>
    <w:rsid w:val="003746C3"/>
    <w:rsid w:val="00392CCD"/>
    <w:rsid w:val="003A21CC"/>
    <w:rsid w:val="003E64F9"/>
    <w:rsid w:val="003F5110"/>
    <w:rsid w:val="00412863"/>
    <w:rsid w:val="004310E7"/>
    <w:rsid w:val="00442A8A"/>
    <w:rsid w:val="004524A0"/>
    <w:rsid w:val="00457716"/>
    <w:rsid w:val="00464BF2"/>
    <w:rsid w:val="0047347F"/>
    <w:rsid w:val="00490A15"/>
    <w:rsid w:val="004A2A05"/>
    <w:rsid w:val="004A77E6"/>
    <w:rsid w:val="004B1548"/>
    <w:rsid w:val="004C34AC"/>
    <w:rsid w:val="004C5F71"/>
    <w:rsid w:val="004D213E"/>
    <w:rsid w:val="004D622C"/>
    <w:rsid w:val="004E23D3"/>
    <w:rsid w:val="004F10D2"/>
    <w:rsid w:val="004F12B1"/>
    <w:rsid w:val="004F7B49"/>
    <w:rsid w:val="004F7E3B"/>
    <w:rsid w:val="00501253"/>
    <w:rsid w:val="0050217A"/>
    <w:rsid w:val="005103D1"/>
    <w:rsid w:val="00515C59"/>
    <w:rsid w:val="0052770B"/>
    <w:rsid w:val="0053158F"/>
    <w:rsid w:val="00543AF9"/>
    <w:rsid w:val="00567DE2"/>
    <w:rsid w:val="005D44D6"/>
    <w:rsid w:val="005E578F"/>
    <w:rsid w:val="006117CC"/>
    <w:rsid w:val="0062695E"/>
    <w:rsid w:val="00632F9C"/>
    <w:rsid w:val="00637DF5"/>
    <w:rsid w:val="00645631"/>
    <w:rsid w:val="0065655C"/>
    <w:rsid w:val="006845D6"/>
    <w:rsid w:val="00697927"/>
    <w:rsid w:val="006B1C96"/>
    <w:rsid w:val="006B3E28"/>
    <w:rsid w:val="006C740C"/>
    <w:rsid w:val="006D2DA3"/>
    <w:rsid w:val="006F2008"/>
    <w:rsid w:val="006F4AD7"/>
    <w:rsid w:val="006F7E94"/>
    <w:rsid w:val="00700806"/>
    <w:rsid w:val="007155A9"/>
    <w:rsid w:val="007303CB"/>
    <w:rsid w:val="00743A11"/>
    <w:rsid w:val="00746031"/>
    <w:rsid w:val="0075165E"/>
    <w:rsid w:val="0075658F"/>
    <w:rsid w:val="00760567"/>
    <w:rsid w:val="007671EC"/>
    <w:rsid w:val="00775F4B"/>
    <w:rsid w:val="00790DBB"/>
    <w:rsid w:val="00792123"/>
    <w:rsid w:val="007A59D8"/>
    <w:rsid w:val="007B0EA1"/>
    <w:rsid w:val="007C0038"/>
    <w:rsid w:val="007E4590"/>
    <w:rsid w:val="007F0679"/>
    <w:rsid w:val="007F6AC9"/>
    <w:rsid w:val="00806454"/>
    <w:rsid w:val="008252F5"/>
    <w:rsid w:val="008310F9"/>
    <w:rsid w:val="008420A8"/>
    <w:rsid w:val="00845106"/>
    <w:rsid w:val="0084666C"/>
    <w:rsid w:val="00876D12"/>
    <w:rsid w:val="008B0758"/>
    <w:rsid w:val="008B2A98"/>
    <w:rsid w:val="008C1128"/>
    <w:rsid w:val="008C4729"/>
    <w:rsid w:val="008D21B8"/>
    <w:rsid w:val="008D3261"/>
    <w:rsid w:val="008E500D"/>
    <w:rsid w:val="008E5079"/>
    <w:rsid w:val="008E60C3"/>
    <w:rsid w:val="008F0297"/>
    <w:rsid w:val="008F23EE"/>
    <w:rsid w:val="00914012"/>
    <w:rsid w:val="009337C2"/>
    <w:rsid w:val="00966354"/>
    <w:rsid w:val="009665BE"/>
    <w:rsid w:val="00985E5F"/>
    <w:rsid w:val="0099011A"/>
    <w:rsid w:val="009A07AC"/>
    <w:rsid w:val="009B5CCD"/>
    <w:rsid w:val="009B6193"/>
    <w:rsid w:val="009D45F5"/>
    <w:rsid w:val="009D59A2"/>
    <w:rsid w:val="009D6733"/>
    <w:rsid w:val="009E17F5"/>
    <w:rsid w:val="009F4EE1"/>
    <w:rsid w:val="00A06E6B"/>
    <w:rsid w:val="00A262B2"/>
    <w:rsid w:val="00A33E4A"/>
    <w:rsid w:val="00A4721A"/>
    <w:rsid w:val="00A47F4C"/>
    <w:rsid w:val="00A760A4"/>
    <w:rsid w:val="00AA7161"/>
    <w:rsid w:val="00AC1CFC"/>
    <w:rsid w:val="00B02C01"/>
    <w:rsid w:val="00B05F9D"/>
    <w:rsid w:val="00B07973"/>
    <w:rsid w:val="00B3018E"/>
    <w:rsid w:val="00B351DA"/>
    <w:rsid w:val="00B56903"/>
    <w:rsid w:val="00B6737E"/>
    <w:rsid w:val="00BA3BF8"/>
    <w:rsid w:val="00BA4385"/>
    <w:rsid w:val="00BA454E"/>
    <w:rsid w:val="00BB79B0"/>
    <w:rsid w:val="00BD23A1"/>
    <w:rsid w:val="00BE036A"/>
    <w:rsid w:val="00BE355F"/>
    <w:rsid w:val="00BE6C28"/>
    <w:rsid w:val="00BF2B61"/>
    <w:rsid w:val="00C01DBD"/>
    <w:rsid w:val="00C042F1"/>
    <w:rsid w:val="00C1520A"/>
    <w:rsid w:val="00C21498"/>
    <w:rsid w:val="00C218B6"/>
    <w:rsid w:val="00C40217"/>
    <w:rsid w:val="00C47CBB"/>
    <w:rsid w:val="00C53976"/>
    <w:rsid w:val="00C54B27"/>
    <w:rsid w:val="00C61B01"/>
    <w:rsid w:val="00C74729"/>
    <w:rsid w:val="00C75987"/>
    <w:rsid w:val="00C77B7A"/>
    <w:rsid w:val="00C801F8"/>
    <w:rsid w:val="00CA66C1"/>
    <w:rsid w:val="00CC0853"/>
    <w:rsid w:val="00CC0F43"/>
    <w:rsid w:val="00CC43B3"/>
    <w:rsid w:val="00CE3A81"/>
    <w:rsid w:val="00CF3B78"/>
    <w:rsid w:val="00D049D3"/>
    <w:rsid w:val="00D16365"/>
    <w:rsid w:val="00D21BB5"/>
    <w:rsid w:val="00D72F79"/>
    <w:rsid w:val="00D867FB"/>
    <w:rsid w:val="00D95D2B"/>
    <w:rsid w:val="00DA4329"/>
    <w:rsid w:val="00DA483E"/>
    <w:rsid w:val="00DA5F90"/>
    <w:rsid w:val="00DD14D2"/>
    <w:rsid w:val="00DD3F6F"/>
    <w:rsid w:val="00DD63A7"/>
    <w:rsid w:val="00DE4A3A"/>
    <w:rsid w:val="00DF2279"/>
    <w:rsid w:val="00DF5A7F"/>
    <w:rsid w:val="00E13F41"/>
    <w:rsid w:val="00E3016C"/>
    <w:rsid w:val="00E5460D"/>
    <w:rsid w:val="00E622A2"/>
    <w:rsid w:val="00E62528"/>
    <w:rsid w:val="00E778B3"/>
    <w:rsid w:val="00E77944"/>
    <w:rsid w:val="00E82101"/>
    <w:rsid w:val="00EA2FE4"/>
    <w:rsid w:val="00EB2930"/>
    <w:rsid w:val="00EB45A4"/>
    <w:rsid w:val="00EC0E58"/>
    <w:rsid w:val="00EE019D"/>
    <w:rsid w:val="00F01D5D"/>
    <w:rsid w:val="00F25D44"/>
    <w:rsid w:val="00F26FF2"/>
    <w:rsid w:val="00F33EDF"/>
    <w:rsid w:val="00F36631"/>
    <w:rsid w:val="00F37240"/>
    <w:rsid w:val="00F507C7"/>
    <w:rsid w:val="00F535DE"/>
    <w:rsid w:val="00F602C4"/>
    <w:rsid w:val="00F63656"/>
    <w:rsid w:val="00F7449C"/>
    <w:rsid w:val="00F848F5"/>
    <w:rsid w:val="00F9006C"/>
    <w:rsid w:val="00FB7133"/>
    <w:rsid w:val="00FD284E"/>
    <w:rsid w:val="00FE2222"/>
    <w:rsid w:val="00FE5058"/>
    <w:rsid w:val="00FE5B22"/>
    <w:rsid w:val="09044BF1"/>
    <w:rsid w:val="0A4007D3"/>
    <w:rsid w:val="0AA01F23"/>
    <w:rsid w:val="0C353672"/>
    <w:rsid w:val="0C525237"/>
    <w:rsid w:val="0E996438"/>
    <w:rsid w:val="10CD00C5"/>
    <w:rsid w:val="14D1353D"/>
    <w:rsid w:val="14E772D1"/>
    <w:rsid w:val="16066CFF"/>
    <w:rsid w:val="17C61C49"/>
    <w:rsid w:val="187018FB"/>
    <w:rsid w:val="1D065AA7"/>
    <w:rsid w:val="1DEE4094"/>
    <w:rsid w:val="1E8C1095"/>
    <w:rsid w:val="22B30EC1"/>
    <w:rsid w:val="23BC651D"/>
    <w:rsid w:val="244871F4"/>
    <w:rsid w:val="28397934"/>
    <w:rsid w:val="28ED4093"/>
    <w:rsid w:val="29BD2BC2"/>
    <w:rsid w:val="2DDA250B"/>
    <w:rsid w:val="2F9F122E"/>
    <w:rsid w:val="307F30F7"/>
    <w:rsid w:val="369714A5"/>
    <w:rsid w:val="382670FA"/>
    <w:rsid w:val="39A26ED8"/>
    <w:rsid w:val="3B707280"/>
    <w:rsid w:val="3F5F695C"/>
    <w:rsid w:val="3F6822EF"/>
    <w:rsid w:val="3FBD43FD"/>
    <w:rsid w:val="416554A8"/>
    <w:rsid w:val="42CE15E4"/>
    <w:rsid w:val="475E3CFC"/>
    <w:rsid w:val="47757861"/>
    <w:rsid w:val="4AF3292E"/>
    <w:rsid w:val="4C936F4A"/>
    <w:rsid w:val="4CC558C2"/>
    <w:rsid w:val="4CD92092"/>
    <w:rsid w:val="545F1D44"/>
    <w:rsid w:val="5554407A"/>
    <w:rsid w:val="57DA0AE7"/>
    <w:rsid w:val="59880BAE"/>
    <w:rsid w:val="5BA02A5C"/>
    <w:rsid w:val="5FDA1EC6"/>
    <w:rsid w:val="608508AD"/>
    <w:rsid w:val="60BF5158"/>
    <w:rsid w:val="611F485D"/>
    <w:rsid w:val="631A6E1F"/>
    <w:rsid w:val="66202C39"/>
    <w:rsid w:val="682E5386"/>
    <w:rsid w:val="69EA12D3"/>
    <w:rsid w:val="6C5F0854"/>
    <w:rsid w:val="6F6B6EBB"/>
    <w:rsid w:val="71BC7356"/>
    <w:rsid w:val="736A1286"/>
    <w:rsid w:val="76116A13"/>
    <w:rsid w:val="7B3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unhideWhenUsed/>
    <w:qFormat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unhideWhenUsed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0"/>
    <w:rPr>
      <w:sz w:val="21"/>
      <w:szCs w:val="21"/>
    </w:rPr>
  </w:style>
  <w:style w:type="character" w:customStyle="1" w:styleId="15">
    <w:name w:val="param-name"/>
    <w:basedOn w:val="11"/>
    <w:qFormat/>
    <w:uiPriority w:val="0"/>
  </w:style>
  <w:style w:type="character" w:customStyle="1" w:styleId="16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批注文字 字符"/>
    <w:basedOn w:val="11"/>
    <w:link w:val="4"/>
    <w:semiHidden/>
    <w:qFormat/>
    <w:uiPriority w:val="0"/>
    <w:rPr>
      <w:kern w:val="2"/>
      <w:sz w:val="21"/>
    </w:rPr>
  </w:style>
  <w:style w:type="character" w:customStyle="1" w:styleId="19">
    <w:name w:val="批注主题 字符"/>
    <w:basedOn w:val="18"/>
    <w:link w:val="9"/>
    <w:semiHidden/>
    <w:qFormat/>
    <w:uiPriority w:val="0"/>
    <w:rPr>
      <w:b/>
      <w:bCs/>
      <w:kern w:val="2"/>
      <w:sz w:val="21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2211</Words>
  <Characters>2419</Characters>
  <Lines>24</Lines>
  <Paragraphs>6</Paragraphs>
  <TotalTime>23</TotalTime>
  <ScaleCrop>false</ScaleCrop>
  <LinksUpToDate>false</LinksUpToDate>
  <CharactersWithSpaces>3095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2021-10-28T12:50:00Z</dcterms:created>
  <dc:creator>微软用户</dc:creator>
  <cp:lastModifiedBy>Lenovo</cp:lastModifiedBy>
  <cp:lastPrinted>2017-08-22T08:23:00Z</cp:lastPrinted>
  <dcterms:modified xsi:type="dcterms:W3CDTF">2024-07-19T08:56:22Z</dcterms:modified>
  <dc:title>NO：2008014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E94D09C142DF4D93A945BE3DD26232AE_13</vt:lpwstr>
  </property>
</Properties>
</file>