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outlineLvl w:val="0"/>
        <w:rPr>
          <w:rFonts w:hint="eastAsia" w:ascii="SimHei" w:eastAsia="SimHei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SimHei" w:eastAsia="SimHei"/>
          <w:b/>
          <w:bCs/>
          <w:color w:val="auto"/>
          <w:sz w:val="32"/>
          <w:szCs w:val="32"/>
          <w:highlight w:val="none"/>
          <w:lang w:val="en-US" w:eastAsia="zh-CN"/>
        </w:rPr>
        <w:t>东台市人民检察院未成年人法律监督系统项目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outlineLvl w:val="0"/>
        <w:rPr>
          <w:rFonts w:hint="eastAsia" w:ascii="SimHei" w:eastAsia="SimHei"/>
          <w:b/>
          <w:bCs/>
          <w:color w:val="auto"/>
          <w:sz w:val="32"/>
          <w:szCs w:val="32"/>
          <w:highlight w:val="none"/>
        </w:rPr>
      </w:pPr>
      <w:r>
        <w:rPr>
          <w:rFonts w:hint="eastAsia" w:ascii="SimHei" w:eastAsia="SimHei"/>
          <w:b/>
          <w:bCs/>
          <w:color w:val="auto"/>
          <w:sz w:val="32"/>
          <w:szCs w:val="32"/>
          <w:highlight w:val="none"/>
          <w:lang w:val="en-US" w:eastAsia="zh-CN"/>
        </w:rPr>
        <w:t>询 价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项目名称：东台市人民检察院未成年人法律监督系统项目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采购方式：询价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预算金额：15万元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最高限价：15万元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hAnsi="Times New Roman" w:eastAsia="仿宋_GB2312" w:cs="Times New Roman"/>
          <w:color w:val="000000"/>
          <w:sz w:val="24"/>
          <w:szCs w:val="24"/>
          <w:highlight w:val="none"/>
          <w:u w:val="single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u w:val="none"/>
          <w:lang w:val="en-US" w:eastAsia="zh-CN"/>
        </w:rPr>
        <w:t>采购需求：数据收集模块</w:t>
      </w:r>
      <w:r>
        <w:rPr>
          <w:rFonts w:hint="eastAsia" w:ascii="仿宋_GB2312" w:eastAsia="仿宋_GB2312" w:cs="Times New Roman"/>
          <w:color w:val="000000"/>
          <w:sz w:val="24"/>
          <w:szCs w:val="24"/>
          <w:highlight w:val="none"/>
          <w:u w:val="none"/>
          <w:lang w:val="en-US" w:eastAsia="zh-CN"/>
        </w:rPr>
        <w:t>、数据处理模块、数据碰撞模块、线索数据展示及处置、系统管理模块。详见询价文件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合同履行期限：合同签订后20天内送达招标人指定地点并安装调试完毕。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24"/>
          <w:szCs w:val="24"/>
          <w:highlight w:val="none"/>
          <w:lang w:val="en-US" w:eastAsia="zh-CN"/>
        </w:rPr>
        <w:t>本项目（是/否）接受联合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体：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二、申请人的资格要求：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  <w:t>1.满足《中华人民共和国政府采购法》第二十二条规定，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并提供下列资料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（1）法人或者其他组织的营业执照等证明文件，自然人的身份证明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（2）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依法缴纳税收和社会保障资金的相关材料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近期）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  <w:t>）具备履行合同所必需的设备和专业技术能力的书面声明</w:t>
      </w:r>
      <w:r>
        <w:rPr>
          <w:rFonts w:ascii="仿宋_GB2312" w:hAnsi="Times New Roman" w:eastAsia="仿宋_GB2312" w:cs="Times New Roman"/>
          <w:color w:val="00000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  <w:t>（</w:t>
      </w:r>
      <w:r>
        <w:rPr>
          <w:rFonts w:hint="eastAsia" w:ascii="仿宋_GB2312" w:eastAsia="仿宋_GB2312" w:cs="Times New Roman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  <w:t>）</w:t>
      </w:r>
      <w:r>
        <w:rPr>
          <w:rFonts w:ascii="仿宋_GB2312" w:hAnsi="Times New Roman" w:eastAsia="仿宋_GB2312" w:cs="Times New Roman"/>
          <w:color w:val="000000"/>
          <w:sz w:val="24"/>
          <w:szCs w:val="24"/>
          <w:highlight w:val="none"/>
        </w:rPr>
        <w:t>参加政府采购活动前3年内在经营活动中没有重大违法记录的书面声明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本项目的特定资格要求：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如委托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被授权人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参与，则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被授权人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须为本单位正式职工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并提供供应商为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被授权人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缴纳的社会养老保险证明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未被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“信用中国”网站（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</w:rPr>
        <w:t>www.creditchina.gov.cn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）列入失信被执行人、重大税收违法失信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主体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、政府采购严重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违法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失信行为记录名单</w:t>
      </w:r>
      <w:r>
        <w:rPr>
          <w:rFonts w:hint="eastAsia" w:ascii="仿宋_GB2312" w:eastAsia="仿宋_GB2312"/>
          <w:color w:val="000000"/>
          <w:sz w:val="24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color w:val="000000"/>
          <w:sz w:val="24"/>
          <w:szCs w:val="24"/>
          <w:lang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三</w:t>
      </w: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eastAsia="zh-CN" w:bidi="ar-SA"/>
        </w:rPr>
        <w:t>、</w:t>
      </w: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default" w:ascii="FangSong" w:hAnsi="FangSong" w:eastAsia="FangSong" w:cs="FangSong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时间：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日至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default" w:ascii="仿宋_GB2312" w:hAnsi="宋体" w:eastAsia="仿宋_GB2312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地点：</w:t>
      </w:r>
      <w:r>
        <w:rPr>
          <w:rFonts w:hint="eastAsia" w:ascii="FangSong" w:hAnsi="FangSong" w:eastAsia="FangSong" w:cs="FangSong"/>
          <w:sz w:val="24"/>
          <w:szCs w:val="24"/>
          <w:u w:val="single"/>
          <w:lang w:val="en-US" w:eastAsia="zh-CN"/>
        </w:rPr>
        <w:t>东台市北海西路聚府双苑2号楼3层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default" w:ascii="仿宋_GB2312" w:hAnsi="宋体" w:eastAsia="仿宋_GB2312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  <w:lang w:val="en-US" w:eastAsia="zh-CN"/>
        </w:rPr>
        <w:t>联系人</w:t>
      </w: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马先生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default" w:ascii="FangSong" w:hAnsi="FangSong" w:eastAsia="FangSong" w:cs="FangSong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售价：</w:t>
      </w:r>
      <w:r>
        <w:rPr>
          <w:rFonts w:hint="eastAsia" w:ascii="FangSong" w:hAnsi="FangSong" w:eastAsia="FangSong" w:cs="FangSong"/>
          <w:color w:val="000000"/>
          <w:sz w:val="24"/>
          <w:szCs w:val="24"/>
          <w:highlight w:val="none"/>
          <w:u w:val="single"/>
          <w:lang w:val="en-US" w:eastAsia="zh-CN"/>
        </w:rPr>
        <w:t xml:space="preserve"> 300 </w:t>
      </w:r>
      <w:r>
        <w:rPr>
          <w:rFonts w:hint="eastAsia" w:ascii="FangSong" w:hAnsi="FangSong" w:eastAsia="FangSong" w:cs="FangSong"/>
          <w:color w:val="000000"/>
          <w:sz w:val="24"/>
          <w:szCs w:val="24"/>
          <w:highlight w:val="none"/>
          <w:u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四、响应文件提交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仿宋_GB2312" w:eastAsia="FangSong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截止时间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：</w:t>
      </w:r>
      <w:r>
        <w:rPr>
          <w:rFonts w:hint="eastAsia" w:ascii="FangSong" w:hAnsi="FangSong" w:eastAsia="FangSong" w:cs="FangSong"/>
          <w:color w:val="000000"/>
          <w:sz w:val="24"/>
          <w:szCs w:val="24"/>
          <w:highlight w:val="none"/>
          <w:u w:val="single"/>
          <w:lang w:val="en-US" w:eastAsia="zh-CN"/>
        </w:rPr>
        <w:t xml:space="preserve"> 2023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  <w:lang w:val="en-US" w:eastAsia="zh-CN"/>
        </w:rPr>
        <w:t>点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分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地点：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上传加密的响应文件至询价文件指定邮箱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sz w:val="24"/>
          <w:szCs w:val="24"/>
        </w:rPr>
      </w:pPr>
      <w:r>
        <w:rPr>
          <w:rFonts w:hint="eastAsia" w:ascii="SimHei" w:hAnsi="SimHei" w:eastAsia="SimHei" w:cs="SimHei"/>
          <w:b/>
          <w:bCs/>
          <w:sz w:val="24"/>
          <w:szCs w:val="24"/>
        </w:rPr>
        <w:t>五、开启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FangSong" w:hAnsi="FangSong" w:eastAsia="FangSong" w:cs="FangSong"/>
          <w:sz w:val="24"/>
          <w:szCs w:val="24"/>
        </w:rPr>
      </w:pPr>
      <w:r>
        <w:rPr>
          <w:rFonts w:hint="eastAsia" w:ascii="FangSong" w:hAnsi="FangSong" w:eastAsia="FangSong" w:cs="FangSong"/>
          <w:sz w:val="24"/>
          <w:szCs w:val="24"/>
        </w:rPr>
        <w:t>时间：</w:t>
      </w:r>
      <w:r>
        <w:rPr>
          <w:rFonts w:hint="eastAsia" w:ascii="FangSong" w:hAnsi="FangSong" w:eastAsia="FangSong" w:cs="FangSong"/>
          <w:color w:val="000000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15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  <w:lang w:val="en-US" w:eastAsia="zh-CN"/>
        </w:rPr>
        <w:t>点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00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分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</w:rPr>
        <w:t>（北京时间）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宋体" w:cs="宋体"/>
          <w:color w:val="000000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sz w:val="24"/>
          <w:szCs w:val="24"/>
        </w:rPr>
        <w:t>地点：</w:t>
      </w:r>
      <w:r>
        <w:rPr>
          <w:rFonts w:hint="eastAsia" w:ascii="FangSong" w:hAnsi="FangSong" w:eastAsia="FangSong" w:cs="FangSong"/>
          <w:sz w:val="24"/>
          <w:szCs w:val="24"/>
          <w:u w:val="single"/>
        </w:rPr>
        <w:t>东台市北海中路6号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东台市人民检察院大楼七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u w:val="single"/>
        </w:rPr>
        <w:t>楼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东会议室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宋体" w:eastAsia="仿宋_GB2312" w:cs="宋体"/>
          <w:color w:val="00000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</w:rPr>
        <w:t>开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启</w:t>
      </w:r>
      <w:r>
        <w:rPr>
          <w:rFonts w:hint="eastAsia" w:ascii="宋体" w:hAnsi="宋体" w:cs="宋体"/>
          <w:color w:val="000000"/>
          <w:highlight w:val="none"/>
        </w:rPr>
        <w:t>模式：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通过“腾讯会议”</w:t>
      </w:r>
      <w:r>
        <w:rPr>
          <w:rFonts w:hint="eastAsia" w:ascii="宋体" w:hAnsi="宋体" w:cs="宋体"/>
          <w:color w:val="000000"/>
          <w:highlight w:val="none"/>
        </w:rPr>
        <w:t>不见面开标</w:t>
      </w:r>
      <w:r>
        <w:rPr>
          <w:rFonts w:hint="eastAsia" w:ascii="宋体" w:hAnsi="宋体" w:cs="宋体"/>
          <w:color w:val="00000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六、公告期限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自本公告发布之日起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七、凡对本次采购提出询问，请按以下方式联系</w:t>
      </w:r>
    </w:p>
    <w:p>
      <w:pPr>
        <w:spacing w:line="400" w:lineRule="exact"/>
        <w:ind w:firstLine="480" w:firstLineChars="200"/>
        <w:outlineLvl w:val="1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1.采购人信息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名    称：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东台市人民检察院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地    址：</w:t>
      </w:r>
      <w:r>
        <w:rPr>
          <w:rFonts w:hint="eastAsia" w:ascii="仿宋_GB2312" w:eastAsia="仿宋_GB2312"/>
          <w:sz w:val="24"/>
          <w:szCs w:val="24"/>
          <w:u w:val="single"/>
        </w:rPr>
        <w:t>　东台市北海路6号                　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联系方式：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王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周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>0515-85280511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</w:p>
    <w:p>
      <w:pPr>
        <w:spacing w:line="400" w:lineRule="exact"/>
        <w:ind w:firstLine="480" w:firstLineChars="200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2.采购代理机构信息（如有）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名    称：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东台东盛工程造价咨询事务所有限公司  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地　　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东台市北海西路聚府双苑2号楼3层    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联系方式：</w:t>
      </w:r>
      <w:r>
        <w:rPr>
          <w:rFonts w:hint="eastAsia" w:ascii="仿宋_GB2312" w:eastAsia="仿宋_GB2312"/>
          <w:sz w:val="24"/>
          <w:szCs w:val="24"/>
          <w:u w:val="single"/>
        </w:rPr>
        <w:t>马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18914666898                </w:t>
      </w:r>
    </w:p>
    <w:p>
      <w:pPr>
        <w:spacing w:line="400" w:lineRule="exact"/>
        <w:ind w:firstLine="480" w:firstLineChars="200"/>
        <w:outlineLvl w:val="1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3.项目联系方式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项目联系人：</w:t>
      </w:r>
      <w:r>
        <w:rPr>
          <w:rFonts w:hint="eastAsia" w:ascii="仿宋_GB2312" w:eastAsia="仿宋_GB2312"/>
          <w:sz w:val="24"/>
          <w:szCs w:val="24"/>
          <w:u w:val="single"/>
        </w:rPr>
        <w:t>王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>、周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</w:t>
      </w:r>
    </w:p>
    <w:p>
      <w:pPr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电　　  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>13584762128</w:t>
      </w:r>
      <w:r>
        <w:rPr>
          <w:rFonts w:hint="eastAsia" w:ascii="仿宋_GB2312" w:eastAsia="仿宋_GB2312"/>
          <w:sz w:val="24"/>
          <w:szCs w:val="24"/>
          <w:u w:val="single"/>
        </w:rPr>
        <w:t>、</w:t>
      </w:r>
      <w:r>
        <w:rPr>
          <w:rFonts w:ascii="仿宋_GB2312" w:eastAsia="仿宋_GB2312"/>
          <w:sz w:val="24"/>
          <w:szCs w:val="24"/>
          <w:u w:val="single"/>
        </w:rPr>
        <w:t>18861961300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FangSong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zJmY2QwYzMyZDExN2UyOGMwYTRhODI3YmVkZjkifQ=="/>
  </w:docVars>
  <w:rsids>
    <w:rsidRoot w:val="58E818FC"/>
    <w:rsid w:val="35086926"/>
    <w:rsid w:val="53EA7219"/>
    <w:rsid w:val="58E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927</Characters>
  <Lines>0</Lines>
  <Paragraphs>0</Paragraphs>
  <TotalTime>48</TotalTime>
  <ScaleCrop>false</ScaleCrop>
  <LinksUpToDate>false</LinksUpToDate>
  <CharactersWithSpaces>1079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2023-04-07T07:44:00Z</dcterms:created>
  <dc:creator>尛脾氣o</dc:creator>
  <cp:lastModifiedBy>尛脾氣o</cp:lastModifiedBy>
  <dcterms:modified xsi:type="dcterms:W3CDTF">2023-09-04T07:45:25Z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38D92C40000245E698DBC7A9EDC8DE5B_11</vt:lpwstr>
  </property>
</Properties>
</file>