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B3" w:rsidRDefault="00693035">
      <w:pPr>
        <w:spacing w:afterLines="50" w:after="156" w:line="400" w:lineRule="exact"/>
        <w:jc w:val="center"/>
        <w:outlineLvl w:val="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东台市人民检察院内网门户网站软件开发项目</w:t>
      </w:r>
    </w:p>
    <w:p w:rsidR="009C0DB3" w:rsidRDefault="00693035">
      <w:pPr>
        <w:spacing w:afterLines="50" w:after="156" w:line="400" w:lineRule="exact"/>
        <w:jc w:val="center"/>
        <w:outlineLvl w:val="0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询</w:t>
      </w:r>
      <w:r>
        <w:rPr>
          <w:rFonts w:ascii="黑体" w:eastAsia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</w:rPr>
        <w:t>价</w:t>
      </w:r>
      <w:r>
        <w:rPr>
          <w:rFonts w:ascii="黑体" w:eastAsia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</w:rPr>
        <w:t>公</w:t>
      </w:r>
      <w:r>
        <w:rPr>
          <w:rFonts w:ascii="黑体" w:eastAsia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int="eastAsia"/>
          <w:b/>
          <w:bCs/>
          <w:sz w:val="32"/>
          <w:szCs w:val="32"/>
        </w:rPr>
        <w:t>告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一、项目基本情况</w:t>
      </w:r>
    </w:p>
    <w:p w:rsidR="009C0DB3" w:rsidRDefault="00693035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项目名称：东台市人民检察院内网门户网站软件开发项目</w:t>
      </w:r>
    </w:p>
    <w:p w:rsidR="009C0DB3" w:rsidRDefault="00693035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采购方式：询价</w:t>
      </w:r>
    </w:p>
    <w:p w:rsidR="009C0DB3" w:rsidRDefault="00693035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预算金额：</w:t>
      </w:r>
      <w:r>
        <w:rPr>
          <w:rFonts w:ascii="仿宋_GB2312" w:eastAsia="仿宋_GB2312" w:hint="eastAsia"/>
          <w:color w:val="000000"/>
          <w:sz w:val="24"/>
          <w:szCs w:val="24"/>
        </w:rPr>
        <w:t>6</w:t>
      </w:r>
      <w:r>
        <w:rPr>
          <w:rFonts w:ascii="仿宋_GB2312" w:eastAsia="仿宋_GB2312" w:hint="eastAsia"/>
          <w:color w:val="000000"/>
          <w:sz w:val="24"/>
          <w:szCs w:val="24"/>
        </w:rPr>
        <w:t>万元</w:t>
      </w:r>
    </w:p>
    <w:p w:rsidR="009C0DB3" w:rsidRDefault="00693035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最高限价：</w:t>
      </w:r>
      <w:r>
        <w:rPr>
          <w:rFonts w:ascii="仿宋_GB2312" w:eastAsia="仿宋_GB2312" w:hint="eastAsia"/>
          <w:color w:val="000000"/>
          <w:sz w:val="24"/>
          <w:szCs w:val="24"/>
        </w:rPr>
        <w:t>6</w:t>
      </w:r>
      <w:r>
        <w:rPr>
          <w:rFonts w:ascii="仿宋_GB2312" w:eastAsia="仿宋_GB2312" w:hint="eastAsia"/>
          <w:color w:val="000000"/>
          <w:sz w:val="24"/>
          <w:szCs w:val="24"/>
        </w:rPr>
        <w:t>万元</w:t>
      </w:r>
    </w:p>
    <w:p w:rsidR="009C0DB3" w:rsidRDefault="00693035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采购需求：</w:t>
      </w:r>
    </w:p>
    <w:tbl>
      <w:tblPr>
        <w:tblStyle w:val="a3"/>
        <w:tblW w:w="8196" w:type="dxa"/>
        <w:tblInd w:w="547" w:type="dxa"/>
        <w:tblLook w:val="04A0" w:firstRow="1" w:lastRow="0" w:firstColumn="1" w:lastColumn="0" w:noHBand="0" w:noVBand="1"/>
      </w:tblPr>
      <w:tblGrid>
        <w:gridCol w:w="2628"/>
        <w:gridCol w:w="2220"/>
        <w:gridCol w:w="1452"/>
        <w:gridCol w:w="1896"/>
      </w:tblGrid>
      <w:tr w:rsidR="009C0DB3">
        <w:tc>
          <w:tcPr>
            <w:tcW w:w="2628" w:type="dxa"/>
            <w:vAlign w:val="center"/>
          </w:tcPr>
          <w:p w:rsidR="009C0DB3" w:rsidRDefault="0069303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kern w:val="0"/>
              </w:rPr>
              <w:t>名</w:t>
            </w:r>
            <w:r>
              <w:rPr>
                <w:rFonts w:ascii="宋体" w:hAnsi="宋体" w:hint="eastAsia"/>
                <w:b/>
                <w:kern w:val="0"/>
              </w:rPr>
              <w:t xml:space="preserve">  </w:t>
            </w:r>
            <w:r>
              <w:rPr>
                <w:rFonts w:ascii="宋体" w:hAnsi="宋体" w:hint="eastAsia"/>
                <w:b/>
                <w:kern w:val="0"/>
              </w:rPr>
              <w:t>称</w:t>
            </w:r>
          </w:p>
        </w:tc>
        <w:tc>
          <w:tcPr>
            <w:tcW w:w="2220" w:type="dxa"/>
            <w:vAlign w:val="center"/>
          </w:tcPr>
          <w:p w:rsidR="009C0DB3" w:rsidRDefault="0069303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kern w:val="0"/>
              </w:rPr>
              <w:t>要求</w:t>
            </w:r>
          </w:p>
        </w:tc>
        <w:tc>
          <w:tcPr>
            <w:tcW w:w="1452" w:type="dxa"/>
            <w:vAlign w:val="center"/>
          </w:tcPr>
          <w:p w:rsidR="009C0DB3" w:rsidRDefault="0069303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kern w:val="0"/>
              </w:rPr>
              <w:t>单位</w:t>
            </w:r>
          </w:p>
        </w:tc>
        <w:tc>
          <w:tcPr>
            <w:tcW w:w="1896" w:type="dxa"/>
            <w:vAlign w:val="center"/>
          </w:tcPr>
          <w:p w:rsidR="009C0DB3" w:rsidRDefault="00693035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  <w:kern w:val="0"/>
              </w:rPr>
              <w:t>数量</w:t>
            </w:r>
          </w:p>
        </w:tc>
      </w:tr>
      <w:tr w:rsidR="009C0DB3">
        <w:tc>
          <w:tcPr>
            <w:tcW w:w="2628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</w:rPr>
              <w:t>页面设计</w:t>
            </w:r>
          </w:p>
        </w:tc>
        <w:tc>
          <w:tcPr>
            <w:tcW w:w="2220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详见询价文件</w:t>
            </w:r>
          </w:p>
        </w:tc>
        <w:tc>
          <w:tcPr>
            <w:tcW w:w="1452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套</w:t>
            </w:r>
          </w:p>
        </w:tc>
        <w:tc>
          <w:tcPr>
            <w:tcW w:w="1896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9C0DB3">
        <w:tc>
          <w:tcPr>
            <w:tcW w:w="2628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FangSong" w:eastAsia="FangSong" w:hAnsi="FangSong" w:cs="FangSong" w:hint="eastAsia"/>
                <w:b/>
                <w:sz w:val="24"/>
                <w:szCs w:val="24"/>
              </w:rPr>
              <w:t>平台软件</w:t>
            </w:r>
          </w:p>
        </w:tc>
        <w:tc>
          <w:tcPr>
            <w:tcW w:w="2220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详见询价文件</w:t>
            </w:r>
          </w:p>
        </w:tc>
        <w:tc>
          <w:tcPr>
            <w:tcW w:w="1452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套</w:t>
            </w:r>
          </w:p>
        </w:tc>
        <w:tc>
          <w:tcPr>
            <w:tcW w:w="1896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1</w:t>
            </w:r>
          </w:p>
        </w:tc>
      </w:tr>
      <w:tr w:rsidR="009C0DB3">
        <w:tc>
          <w:tcPr>
            <w:tcW w:w="2628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/>
              </w:rPr>
              <w:t>服务</w:t>
            </w:r>
          </w:p>
        </w:tc>
        <w:tc>
          <w:tcPr>
            <w:tcW w:w="2220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详见询价文件</w:t>
            </w:r>
          </w:p>
        </w:tc>
        <w:tc>
          <w:tcPr>
            <w:tcW w:w="1452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项</w:t>
            </w:r>
          </w:p>
        </w:tc>
        <w:tc>
          <w:tcPr>
            <w:tcW w:w="1896" w:type="dxa"/>
            <w:vAlign w:val="center"/>
          </w:tcPr>
          <w:p w:rsidR="009C0DB3" w:rsidRDefault="00693035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>1</w:t>
            </w:r>
          </w:p>
        </w:tc>
      </w:tr>
    </w:tbl>
    <w:p w:rsidR="009C0DB3" w:rsidRDefault="00693035">
      <w:pPr>
        <w:tabs>
          <w:tab w:val="left" w:pos="900"/>
        </w:tabs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合同履行期限：合同签订后</w:t>
      </w:r>
      <w:r>
        <w:rPr>
          <w:rFonts w:ascii="仿宋_GB2312" w:eastAsia="仿宋_GB2312" w:hint="eastAsia"/>
          <w:color w:val="000000"/>
          <w:sz w:val="24"/>
          <w:szCs w:val="24"/>
          <w:highlight w:val="yellow"/>
        </w:rPr>
        <w:t>15</w:t>
      </w:r>
      <w:r>
        <w:rPr>
          <w:rFonts w:ascii="仿宋_GB2312" w:eastAsia="仿宋_GB2312" w:hint="eastAsia"/>
          <w:color w:val="000000"/>
          <w:sz w:val="24"/>
          <w:szCs w:val="24"/>
          <w:highlight w:val="yellow"/>
        </w:rPr>
        <w:t>天</w:t>
      </w:r>
      <w:r>
        <w:rPr>
          <w:rFonts w:ascii="仿宋_GB2312" w:eastAsia="仿宋_GB2312" w:hint="eastAsia"/>
          <w:color w:val="000000"/>
          <w:sz w:val="24"/>
          <w:szCs w:val="24"/>
        </w:rPr>
        <w:t>内送达招标人指定地点并安装调试完毕。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 xml:space="preserve">        </w:t>
      </w:r>
    </w:p>
    <w:p w:rsidR="009C0DB3" w:rsidRDefault="00693035">
      <w:pPr>
        <w:pStyle w:val="Default"/>
        <w:spacing w:line="440" w:lineRule="exact"/>
        <w:ind w:firstLineChars="200" w:firstLine="480"/>
        <w:rPr>
          <w:rFonts w:hint="default"/>
        </w:rPr>
      </w:pPr>
      <w:r>
        <w:rPr>
          <w:rFonts w:hAnsi="Calibri"/>
          <w:szCs w:val="24"/>
        </w:rPr>
        <w:t>本项目（是</w:t>
      </w:r>
      <w:r>
        <w:rPr>
          <w:rFonts w:hAnsi="Calibri"/>
          <w:szCs w:val="24"/>
        </w:rPr>
        <w:t>/</w:t>
      </w:r>
      <w:r>
        <w:rPr>
          <w:rFonts w:hAnsi="Calibri"/>
          <w:szCs w:val="24"/>
        </w:rPr>
        <w:t>否）接受联合</w:t>
      </w:r>
      <w:r>
        <w:rPr>
          <w:szCs w:val="24"/>
        </w:rPr>
        <w:t>体：</w:t>
      </w:r>
      <w:r>
        <w:rPr>
          <w:szCs w:val="24"/>
          <w:u w:val="single"/>
        </w:rPr>
        <w:t>否。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二、申请人的资格要求：</w:t>
      </w:r>
    </w:p>
    <w:p w:rsidR="009C0DB3" w:rsidRDefault="00693035">
      <w:pPr>
        <w:spacing w:line="440" w:lineRule="exact"/>
        <w:ind w:firstLineChars="200" w:firstLine="480"/>
        <w:outlineLvl w:val="1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1.</w:t>
      </w:r>
      <w:r>
        <w:rPr>
          <w:rFonts w:ascii="仿宋_GB2312" w:eastAsia="仿宋_GB2312" w:hint="eastAsia"/>
          <w:color w:val="000000"/>
          <w:sz w:val="24"/>
          <w:szCs w:val="24"/>
        </w:rPr>
        <w:t>满足《中华人民共和国政府采购法》第二十二条规定，</w:t>
      </w:r>
      <w:r>
        <w:rPr>
          <w:rFonts w:ascii="仿宋_GB2312" w:eastAsia="仿宋_GB2312" w:hint="eastAsia"/>
          <w:color w:val="000000"/>
          <w:sz w:val="24"/>
          <w:szCs w:val="24"/>
        </w:rPr>
        <w:t>并提供下列资料</w:t>
      </w:r>
      <w:r>
        <w:rPr>
          <w:rFonts w:ascii="仿宋_GB2312" w:eastAsia="仿宋_GB2312" w:hint="eastAsia"/>
          <w:color w:val="000000"/>
          <w:sz w:val="24"/>
          <w:szCs w:val="24"/>
        </w:rPr>
        <w:t>：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1</w:t>
      </w:r>
      <w:r>
        <w:rPr>
          <w:rFonts w:ascii="仿宋_GB2312" w:eastAsia="仿宋_GB2312" w:hint="eastAsia"/>
          <w:color w:val="000000"/>
          <w:sz w:val="24"/>
          <w:szCs w:val="24"/>
        </w:rPr>
        <w:t>）法人或者其他组织的营业执照等证明文件，自然人的身份证明</w:t>
      </w:r>
      <w:r>
        <w:rPr>
          <w:rFonts w:ascii="仿宋_GB2312" w:eastAsia="仿宋_GB2312"/>
          <w:color w:val="000000"/>
          <w:sz w:val="24"/>
          <w:szCs w:val="24"/>
        </w:rPr>
        <w:t>；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2</w:t>
      </w:r>
      <w:r>
        <w:rPr>
          <w:rFonts w:ascii="仿宋_GB2312" w:eastAsia="仿宋_GB2312" w:hint="eastAsia"/>
          <w:color w:val="000000"/>
          <w:sz w:val="24"/>
          <w:szCs w:val="24"/>
        </w:rPr>
        <w:t>）</w:t>
      </w:r>
      <w:r>
        <w:rPr>
          <w:rFonts w:ascii="仿宋_GB2312" w:eastAsia="仿宋_GB2312" w:hint="eastAsia"/>
          <w:color w:val="000000"/>
          <w:sz w:val="24"/>
          <w:szCs w:val="24"/>
        </w:rPr>
        <w:t>上一年度（或上上年度）经审计的</w:t>
      </w:r>
      <w:r>
        <w:rPr>
          <w:rFonts w:ascii="仿宋_GB2312" w:eastAsia="仿宋_GB2312"/>
          <w:color w:val="000000"/>
          <w:sz w:val="24"/>
          <w:szCs w:val="24"/>
        </w:rPr>
        <w:t>财务</w:t>
      </w:r>
      <w:r>
        <w:rPr>
          <w:rFonts w:ascii="仿宋_GB2312" w:eastAsia="仿宋_GB2312" w:hint="eastAsia"/>
          <w:color w:val="000000"/>
          <w:sz w:val="24"/>
          <w:szCs w:val="24"/>
        </w:rPr>
        <w:t>报告</w:t>
      </w:r>
      <w:r>
        <w:rPr>
          <w:rFonts w:ascii="仿宋_GB2312" w:eastAsia="仿宋_GB2312" w:hint="eastAsia"/>
          <w:color w:val="000000"/>
          <w:sz w:val="24"/>
          <w:szCs w:val="24"/>
        </w:rPr>
        <w:t>（成立不满一年不需提供）；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3</w:t>
      </w:r>
      <w:r>
        <w:rPr>
          <w:rFonts w:ascii="仿宋_GB2312" w:eastAsia="仿宋_GB2312" w:hint="eastAsia"/>
          <w:color w:val="000000"/>
          <w:sz w:val="24"/>
          <w:szCs w:val="24"/>
        </w:rPr>
        <w:t>）</w:t>
      </w:r>
      <w:r>
        <w:rPr>
          <w:rFonts w:ascii="仿宋_GB2312" w:eastAsia="仿宋_GB2312"/>
          <w:color w:val="000000"/>
          <w:sz w:val="24"/>
          <w:szCs w:val="24"/>
        </w:rPr>
        <w:t>依法缴纳税收和社会保障资金的相关材料</w:t>
      </w: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近期）</w:t>
      </w:r>
      <w:r>
        <w:rPr>
          <w:rFonts w:ascii="仿宋_GB2312" w:eastAsia="仿宋_GB2312"/>
          <w:color w:val="000000"/>
          <w:sz w:val="24"/>
          <w:szCs w:val="24"/>
        </w:rPr>
        <w:t>；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4</w:t>
      </w:r>
      <w:r>
        <w:rPr>
          <w:rFonts w:ascii="仿宋_GB2312" w:eastAsia="仿宋_GB2312" w:hint="eastAsia"/>
          <w:color w:val="000000"/>
          <w:sz w:val="24"/>
          <w:szCs w:val="24"/>
        </w:rPr>
        <w:t>）具备履行合同所必需的设备和专业技术能力的书面声明</w:t>
      </w:r>
      <w:r>
        <w:rPr>
          <w:rFonts w:ascii="仿宋_GB2312" w:eastAsia="仿宋_GB2312"/>
          <w:color w:val="000000"/>
          <w:sz w:val="24"/>
          <w:szCs w:val="24"/>
        </w:rPr>
        <w:t>；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5</w:t>
      </w:r>
      <w:r>
        <w:rPr>
          <w:rFonts w:ascii="仿宋_GB2312" w:eastAsia="仿宋_GB2312" w:hint="eastAsia"/>
          <w:color w:val="000000"/>
          <w:sz w:val="24"/>
          <w:szCs w:val="24"/>
        </w:rPr>
        <w:t>）</w:t>
      </w:r>
      <w:r>
        <w:rPr>
          <w:rFonts w:ascii="仿宋_GB2312" w:eastAsia="仿宋_GB2312"/>
          <w:color w:val="000000"/>
          <w:sz w:val="24"/>
          <w:szCs w:val="24"/>
        </w:rPr>
        <w:t>参加政府采购活动前</w:t>
      </w:r>
      <w:r>
        <w:rPr>
          <w:rFonts w:ascii="仿宋_GB2312" w:eastAsia="仿宋_GB2312"/>
          <w:color w:val="000000"/>
          <w:sz w:val="24"/>
          <w:szCs w:val="24"/>
        </w:rPr>
        <w:t>3</w:t>
      </w:r>
      <w:r>
        <w:rPr>
          <w:rFonts w:ascii="仿宋_GB2312" w:eastAsia="仿宋_GB2312"/>
          <w:color w:val="000000"/>
          <w:sz w:val="24"/>
          <w:szCs w:val="24"/>
        </w:rPr>
        <w:t>年内在经营活动中没有重大违法记录的书面声明</w:t>
      </w:r>
      <w:r>
        <w:rPr>
          <w:rFonts w:ascii="仿宋_GB2312" w:eastAsia="仿宋_GB2312" w:hint="eastAsia"/>
          <w:color w:val="000000"/>
          <w:sz w:val="24"/>
          <w:szCs w:val="24"/>
        </w:rPr>
        <w:t>。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2</w:t>
      </w:r>
      <w:r>
        <w:rPr>
          <w:rFonts w:ascii="仿宋_GB2312" w:eastAsia="仿宋_GB2312" w:hint="eastAsia"/>
          <w:color w:val="000000"/>
          <w:sz w:val="24"/>
          <w:szCs w:val="24"/>
        </w:rPr>
        <w:t>、</w:t>
      </w:r>
      <w:r>
        <w:rPr>
          <w:rFonts w:ascii="仿宋_GB2312" w:eastAsia="仿宋_GB2312" w:hint="eastAsia"/>
          <w:color w:val="000000"/>
          <w:sz w:val="24"/>
          <w:szCs w:val="24"/>
        </w:rPr>
        <w:t>本项目的特定资格要求：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</w:t>
      </w:r>
      <w:r>
        <w:rPr>
          <w:rFonts w:ascii="仿宋_GB2312" w:eastAsia="仿宋_GB2312" w:hint="eastAsia"/>
          <w:color w:val="000000"/>
          <w:sz w:val="24"/>
          <w:szCs w:val="24"/>
        </w:rPr>
        <w:t>1</w:t>
      </w:r>
      <w:r>
        <w:rPr>
          <w:rFonts w:ascii="仿宋_GB2312" w:eastAsia="仿宋_GB2312" w:hint="eastAsia"/>
          <w:color w:val="000000"/>
          <w:sz w:val="24"/>
          <w:szCs w:val="24"/>
        </w:rPr>
        <w:t>）</w:t>
      </w:r>
      <w:r>
        <w:rPr>
          <w:rFonts w:ascii="仿宋_GB2312" w:eastAsia="仿宋_GB2312" w:hint="eastAsia"/>
          <w:color w:val="000000"/>
          <w:sz w:val="24"/>
          <w:szCs w:val="24"/>
        </w:rPr>
        <w:t>供应商</w:t>
      </w:r>
      <w:r>
        <w:rPr>
          <w:rFonts w:ascii="仿宋_GB2312" w:eastAsia="仿宋_GB2312" w:hint="eastAsia"/>
          <w:sz w:val="24"/>
          <w:szCs w:val="24"/>
        </w:rPr>
        <w:t>如委托</w:t>
      </w:r>
      <w:r>
        <w:rPr>
          <w:rFonts w:ascii="仿宋_GB2312" w:eastAsia="仿宋_GB2312" w:hint="eastAsia"/>
          <w:sz w:val="24"/>
        </w:rPr>
        <w:t>被授权人</w:t>
      </w:r>
      <w:r>
        <w:rPr>
          <w:rFonts w:ascii="仿宋_GB2312" w:eastAsia="仿宋_GB2312" w:hint="eastAsia"/>
          <w:sz w:val="24"/>
          <w:szCs w:val="24"/>
        </w:rPr>
        <w:t>参与，则</w:t>
      </w:r>
      <w:r>
        <w:rPr>
          <w:rFonts w:ascii="仿宋_GB2312" w:eastAsia="仿宋_GB2312" w:hint="eastAsia"/>
          <w:sz w:val="24"/>
        </w:rPr>
        <w:t>被授权人</w:t>
      </w:r>
      <w:r>
        <w:rPr>
          <w:rFonts w:ascii="仿宋_GB2312" w:eastAsia="仿宋_GB2312" w:hint="eastAsia"/>
          <w:sz w:val="24"/>
          <w:szCs w:val="24"/>
        </w:rPr>
        <w:t>须为本单位正式职工</w:t>
      </w:r>
      <w:r>
        <w:rPr>
          <w:rFonts w:ascii="仿宋_GB2312" w:eastAsia="仿宋_GB2312" w:hint="eastAsia"/>
          <w:sz w:val="24"/>
          <w:szCs w:val="24"/>
        </w:rPr>
        <w:t>并提供供应商为</w:t>
      </w:r>
      <w:r>
        <w:rPr>
          <w:rFonts w:ascii="仿宋_GB2312" w:eastAsia="仿宋_GB2312" w:hint="eastAsia"/>
          <w:sz w:val="24"/>
        </w:rPr>
        <w:t>被授权人</w:t>
      </w:r>
      <w:r>
        <w:rPr>
          <w:rFonts w:ascii="仿宋_GB2312" w:eastAsia="仿宋_GB2312" w:hint="eastAsia"/>
          <w:sz w:val="24"/>
          <w:szCs w:val="24"/>
        </w:rPr>
        <w:t>缴纳的社会养老保险证明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未被</w:t>
      </w:r>
      <w:r>
        <w:rPr>
          <w:rFonts w:ascii="仿宋_GB2312" w:eastAsia="仿宋_GB2312" w:hint="eastAsia"/>
          <w:color w:val="000000"/>
          <w:sz w:val="24"/>
          <w:szCs w:val="24"/>
        </w:rPr>
        <w:t>“信用中国”网站（</w:t>
      </w:r>
      <w:r>
        <w:rPr>
          <w:rFonts w:ascii="仿宋_GB2312" w:eastAsia="仿宋_GB2312" w:hint="eastAsia"/>
          <w:color w:val="000000"/>
          <w:sz w:val="24"/>
          <w:szCs w:val="24"/>
        </w:rPr>
        <w:t>www.creditchina.gov.cn</w:t>
      </w:r>
      <w:r>
        <w:rPr>
          <w:rFonts w:ascii="仿宋_GB2312" w:eastAsia="仿宋_GB2312" w:hint="eastAsia"/>
          <w:color w:val="000000"/>
          <w:sz w:val="24"/>
          <w:szCs w:val="24"/>
        </w:rPr>
        <w:t>）列入失信被执行人、重大税收违法失信</w:t>
      </w:r>
      <w:r>
        <w:rPr>
          <w:rFonts w:ascii="仿宋_GB2312" w:eastAsia="仿宋_GB2312" w:hint="eastAsia"/>
          <w:color w:val="000000"/>
          <w:sz w:val="24"/>
          <w:szCs w:val="24"/>
        </w:rPr>
        <w:t>主体</w:t>
      </w:r>
      <w:r>
        <w:rPr>
          <w:rFonts w:ascii="仿宋_GB2312" w:eastAsia="仿宋_GB2312" w:hint="eastAsia"/>
          <w:color w:val="000000"/>
          <w:sz w:val="24"/>
          <w:szCs w:val="24"/>
        </w:rPr>
        <w:t>、政府采购严重</w:t>
      </w:r>
      <w:r>
        <w:rPr>
          <w:rFonts w:ascii="仿宋_GB2312" w:eastAsia="仿宋_GB2312" w:hint="eastAsia"/>
          <w:color w:val="000000"/>
          <w:sz w:val="24"/>
          <w:szCs w:val="24"/>
        </w:rPr>
        <w:t>违法</w:t>
      </w:r>
      <w:r>
        <w:rPr>
          <w:rFonts w:ascii="仿宋_GB2312" w:eastAsia="仿宋_GB2312" w:hint="eastAsia"/>
          <w:color w:val="000000"/>
          <w:sz w:val="24"/>
          <w:szCs w:val="24"/>
        </w:rPr>
        <w:t>失信行为记录名单</w:t>
      </w:r>
      <w:r>
        <w:rPr>
          <w:rFonts w:ascii="仿宋_GB2312" w:eastAsia="仿宋_GB2312" w:hint="eastAsia"/>
          <w:color w:val="000000"/>
          <w:sz w:val="24"/>
          <w:szCs w:val="22"/>
        </w:rPr>
        <w:t>；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三</w:t>
      </w: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、</w:t>
      </w: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获取采购文件</w:t>
      </w:r>
    </w:p>
    <w:p w:rsidR="009C0DB3" w:rsidRDefault="00693035">
      <w:pPr>
        <w:spacing w:line="440" w:lineRule="exact"/>
        <w:ind w:firstLineChars="200" w:firstLine="480"/>
        <w:jc w:val="left"/>
        <w:rPr>
          <w:rFonts w:ascii="FangSong" w:eastAsia="FangSong" w:hAnsi="FangSong" w:cs="FangSong"/>
          <w:bCs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时间：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>2023</w:t>
      </w:r>
      <w:r>
        <w:rPr>
          <w:rFonts w:ascii="仿宋_GB2312" w:eastAsia="仿宋_GB2312" w:hint="eastAsia"/>
          <w:color w:val="000000"/>
          <w:sz w:val="24"/>
          <w:szCs w:val="24"/>
        </w:rPr>
        <w:t>年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>4</w:t>
      </w:r>
      <w:r>
        <w:rPr>
          <w:rFonts w:ascii="仿宋_GB2312" w:eastAsia="仿宋_GB2312" w:hint="eastAsia"/>
          <w:color w:val="000000"/>
          <w:sz w:val="24"/>
          <w:szCs w:val="24"/>
        </w:rPr>
        <w:t>月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>10</w:t>
      </w:r>
      <w:r>
        <w:rPr>
          <w:rFonts w:ascii="仿宋_GB2312" w:eastAsia="仿宋_GB2312" w:hint="eastAsia"/>
          <w:color w:val="000000"/>
          <w:sz w:val="24"/>
          <w:szCs w:val="24"/>
        </w:rPr>
        <w:t>日至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>2023</w:t>
      </w:r>
      <w:r>
        <w:rPr>
          <w:rFonts w:ascii="仿宋_GB2312" w:eastAsia="仿宋_GB2312" w:hint="eastAsia"/>
          <w:color w:val="000000"/>
          <w:sz w:val="24"/>
          <w:szCs w:val="24"/>
        </w:rPr>
        <w:t>年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>4</w:t>
      </w:r>
      <w:r>
        <w:rPr>
          <w:rFonts w:ascii="仿宋_GB2312" w:eastAsia="仿宋_GB2312" w:hint="eastAsia"/>
          <w:color w:val="000000"/>
          <w:sz w:val="24"/>
          <w:szCs w:val="24"/>
        </w:rPr>
        <w:t>月</w:t>
      </w:r>
      <w:r>
        <w:rPr>
          <w:rFonts w:ascii="仿宋_GB2312" w:eastAsia="仿宋_GB2312" w:hint="eastAsia"/>
          <w:color w:val="000000"/>
          <w:sz w:val="24"/>
          <w:szCs w:val="24"/>
          <w:u w:val="single"/>
        </w:rPr>
        <w:t>13</w:t>
      </w:r>
      <w:r>
        <w:rPr>
          <w:rFonts w:ascii="仿宋_GB2312" w:eastAsia="仿宋_GB2312" w:hint="eastAsia"/>
          <w:color w:val="000000"/>
          <w:sz w:val="24"/>
          <w:szCs w:val="24"/>
        </w:rPr>
        <w:t>日</w:t>
      </w:r>
    </w:p>
    <w:p w:rsidR="009C0DB3" w:rsidRDefault="00693035">
      <w:pPr>
        <w:spacing w:line="440" w:lineRule="exact"/>
        <w:ind w:firstLineChars="200" w:firstLine="480"/>
        <w:jc w:val="lef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地点：</w:t>
      </w:r>
      <w:r>
        <w:rPr>
          <w:rFonts w:ascii="FangSong" w:eastAsia="FangSong" w:hAnsi="FangSong" w:cs="FangSong" w:hint="eastAsia"/>
          <w:sz w:val="24"/>
          <w:szCs w:val="24"/>
          <w:u w:val="single"/>
        </w:rPr>
        <w:t>东台市北海西路聚府双苑</w:t>
      </w:r>
      <w:r>
        <w:rPr>
          <w:rFonts w:ascii="FangSong" w:eastAsia="FangSong" w:hAnsi="FangSong" w:cs="FangSong" w:hint="eastAsia"/>
          <w:sz w:val="24"/>
          <w:szCs w:val="24"/>
          <w:u w:val="single"/>
        </w:rPr>
        <w:t>2</w:t>
      </w:r>
      <w:r>
        <w:rPr>
          <w:rFonts w:ascii="FangSong" w:eastAsia="FangSong" w:hAnsi="FangSong" w:cs="FangSong" w:hint="eastAsia"/>
          <w:sz w:val="24"/>
          <w:szCs w:val="24"/>
          <w:u w:val="single"/>
        </w:rPr>
        <w:t>号楼</w:t>
      </w:r>
      <w:r>
        <w:rPr>
          <w:rFonts w:ascii="FangSong" w:eastAsia="FangSong" w:hAnsi="FangSong" w:cs="FangSong" w:hint="eastAsia"/>
          <w:sz w:val="24"/>
          <w:szCs w:val="24"/>
          <w:u w:val="single"/>
        </w:rPr>
        <w:t>3</w:t>
      </w:r>
      <w:r>
        <w:rPr>
          <w:rFonts w:ascii="FangSong" w:eastAsia="FangSong" w:hAnsi="FangSong" w:cs="FangSong" w:hint="eastAsia"/>
          <w:sz w:val="24"/>
          <w:szCs w:val="24"/>
          <w:u w:val="single"/>
        </w:rPr>
        <w:t>层</w:t>
      </w:r>
    </w:p>
    <w:p w:rsidR="009C0DB3" w:rsidRDefault="00693035">
      <w:pPr>
        <w:spacing w:line="440" w:lineRule="exact"/>
        <w:ind w:firstLineChars="200" w:firstLine="480"/>
        <w:jc w:val="left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联系人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：</w:t>
      </w:r>
      <w:r>
        <w:rPr>
          <w:rFonts w:ascii="仿宋_GB2312" w:eastAsia="仿宋_GB2312" w:hAnsi="宋体" w:hint="eastAsia"/>
          <w:color w:val="000000"/>
          <w:sz w:val="24"/>
          <w:szCs w:val="24"/>
          <w:u w:val="single"/>
        </w:rPr>
        <w:t>马先生</w:t>
      </w:r>
    </w:p>
    <w:p w:rsidR="009C0DB3" w:rsidRDefault="00693035">
      <w:pPr>
        <w:spacing w:line="440" w:lineRule="exact"/>
        <w:ind w:firstLineChars="200" w:firstLine="480"/>
        <w:jc w:val="left"/>
        <w:rPr>
          <w:rFonts w:ascii="FangSong" w:eastAsia="FangSong" w:hAnsi="FangSong" w:cs="FangSong"/>
          <w:color w:val="000000"/>
          <w:sz w:val="24"/>
          <w:szCs w:val="24"/>
          <w:u w:val="single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售价：</w:t>
      </w:r>
      <w:r>
        <w:rPr>
          <w:rFonts w:ascii="FangSong" w:eastAsia="FangSong" w:hAnsi="FangSong" w:cs="FangSong" w:hint="eastAsia"/>
          <w:color w:val="000000"/>
          <w:sz w:val="24"/>
          <w:szCs w:val="24"/>
          <w:u w:val="single"/>
        </w:rPr>
        <w:t xml:space="preserve"> 300 </w:t>
      </w:r>
      <w:r>
        <w:rPr>
          <w:rFonts w:ascii="FangSong" w:eastAsia="FangSong" w:hAnsi="FangSong" w:cs="FangSong" w:hint="eastAsia"/>
          <w:color w:val="000000"/>
          <w:sz w:val="24"/>
          <w:szCs w:val="24"/>
        </w:rPr>
        <w:t>元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四、响应文件提交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FangSong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截止时间</w:t>
      </w:r>
      <w:r>
        <w:rPr>
          <w:rFonts w:ascii="仿宋_GB2312" w:eastAsia="仿宋_GB2312" w:hint="eastAsia"/>
          <w:color w:val="000000"/>
          <w:sz w:val="24"/>
          <w:szCs w:val="24"/>
        </w:rPr>
        <w:t>：</w:t>
      </w:r>
      <w:r>
        <w:rPr>
          <w:rFonts w:ascii="FangSong" w:eastAsia="FangSong" w:hAnsi="FangSong" w:cs="FangSong" w:hint="eastAsia"/>
          <w:color w:val="000000"/>
          <w:sz w:val="24"/>
          <w:szCs w:val="24"/>
          <w:u w:val="single"/>
        </w:rPr>
        <w:t xml:space="preserve"> 2023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年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>4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月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>14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日</w:t>
      </w:r>
      <w:r w:rsidR="004B01DA">
        <w:rPr>
          <w:rFonts w:ascii="FangSong" w:eastAsia="FangSong" w:hAnsi="FangSong" w:cs="FangSong"/>
          <w:bCs/>
          <w:color w:val="000000"/>
          <w:sz w:val="24"/>
          <w:szCs w:val="24"/>
          <w:u w:val="single"/>
        </w:rPr>
        <w:t>09</w:t>
      </w:r>
      <w:bookmarkStart w:id="0" w:name="_GoBack"/>
      <w:bookmarkEnd w:id="0"/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点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>30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分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（北京时间）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地点：</w:t>
      </w:r>
      <w:r>
        <w:rPr>
          <w:rFonts w:ascii="仿宋_GB2312" w:eastAsia="仿宋_GB2312" w:hint="eastAsia"/>
          <w:sz w:val="24"/>
          <w:szCs w:val="24"/>
          <w:u w:val="single"/>
        </w:rPr>
        <w:t>上传加密的响应文件至询价文件指定邮箱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五、开启</w:t>
      </w:r>
    </w:p>
    <w:p w:rsidR="009C0DB3" w:rsidRDefault="00693035">
      <w:pPr>
        <w:spacing w:line="440" w:lineRule="exact"/>
        <w:ind w:firstLineChars="200" w:firstLine="504"/>
        <w:rPr>
          <w:rFonts w:ascii="FangSong" w:eastAsia="FangSong" w:hAnsi="FangSong" w:cs="FangSong"/>
          <w:sz w:val="24"/>
          <w:szCs w:val="24"/>
        </w:rPr>
      </w:pPr>
      <w:r>
        <w:rPr>
          <w:rFonts w:ascii="FangSong" w:eastAsia="FangSong" w:hAnsi="FangSong" w:cs="FangSong" w:hint="eastAsia"/>
          <w:sz w:val="24"/>
          <w:szCs w:val="24"/>
        </w:rPr>
        <w:t>时间：</w:t>
      </w:r>
      <w:r>
        <w:rPr>
          <w:rFonts w:ascii="FangSong" w:eastAsia="FangSong" w:hAnsi="FangSong" w:cs="FangSong" w:hint="eastAsia"/>
          <w:color w:val="000000"/>
          <w:sz w:val="24"/>
          <w:szCs w:val="24"/>
          <w:u w:val="single"/>
        </w:rPr>
        <w:t>2023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年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>4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月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>14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日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15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点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  <w:u w:val="single"/>
        </w:rPr>
        <w:t xml:space="preserve"> 30 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分</w:t>
      </w:r>
      <w:r>
        <w:rPr>
          <w:rFonts w:ascii="FangSong" w:eastAsia="FangSong" w:hAnsi="FangSong" w:cs="FangSong" w:hint="eastAsia"/>
          <w:bCs/>
          <w:color w:val="000000"/>
          <w:sz w:val="24"/>
          <w:szCs w:val="24"/>
        </w:rPr>
        <w:t>（北京时间）</w:t>
      </w:r>
    </w:p>
    <w:p w:rsidR="009C0DB3" w:rsidRDefault="00693035">
      <w:pPr>
        <w:pStyle w:val="2"/>
        <w:spacing w:line="440" w:lineRule="exact"/>
        <w:ind w:firstLine="504"/>
        <w:jc w:val="left"/>
        <w:rPr>
          <w:rFonts w:ascii="宋体" w:hAnsi="宋体" w:cs="宋体"/>
          <w:color w:val="000000"/>
        </w:rPr>
      </w:pPr>
      <w:r>
        <w:rPr>
          <w:rFonts w:ascii="FangSong" w:eastAsia="FangSong" w:hAnsi="FangSong" w:cs="FangSong" w:hint="eastAsia"/>
          <w:szCs w:val="24"/>
        </w:rPr>
        <w:t>地点：</w:t>
      </w:r>
      <w:r>
        <w:rPr>
          <w:rFonts w:ascii="FangSong" w:eastAsia="FangSong" w:hAnsi="FangSong" w:cs="FangSong" w:hint="eastAsia"/>
          <w:szCs w:val="24"/>
          <w:u w:val="single"/>
        </w:rPr>
        <w:t>东台市北海中路</w:t>
      </w:r>
      <w:r>
        <w:rPr>
          <w:rFonts w:ascii="FangSong" w:eastAsia="FangSong" w:hAnsi="FangSong" w:cs="FangSong" w:hint="eastAsia"/>
          <w:szCs w:val="24"/>
          <w:u w:val="single"/>
        </w:rPr>
        <w:t>6</w:t>
      </w:r>
      <w:r>
        <w:rPr>
          <w:rFonts w:ascii="FangSong" w:eastAsia="FangSong" w:hAnsi="FangSong" w:cs="FangSong" w:hint="eastAsia"/>
          <w:szCs w:val="24"/>
          <w:u w:val="single"/>
        </w:rPr>
        <w:t>号</w:t>
      </w:r>
      <w:r>
        <w:rPr>
          <w:rFonts w:hint="eastAsia"/>
          <w:szCs w:val="24"/>
          <w:u w:val="single"/>
        </w:rPr>
        <w:t>（</w:t>
      </w:r>
      <w:r>
        <w:rPr>
          <w:rFonts w:hint="eastAsia"/>
          <w:szCs w:val="24"/>
          <w:u w:val="single"/>
        </w:rPr>
        <w:t>东台市人民检察院大楼七</w:t>
      </w:r>
      <w:r>
        <w:rPr>
          <w:rFonts w:hint="eastAsia"/>
          <w:szCs w:val="24"/>
          <w:u w:val="single"/>
        </w:rPr>
        <w:t>楼</w:t>
      </w:r>
      <w:r>
        <w:rPr>
          <w:rFonts w:hint="eastAsia"/>
          <w:szCs w:val="24"/>
          <w:u w:val="single"/>
        </w:rPr>
        <w:t>东会议室</w:t>
      </w:r>
      <w:r>
        <w:rPr>
          <w:rFonts w:hint="eastAsia"/>
          <w:szCs w:val="24"/>
          <w:u w:val="single"/>
        </w:rPr>
        <w:t>）</w:t>
      </w:r>
      <w:r>
        <w:rPr>
          <w:rFonts w:ascii="宋体" w:hAnsi="宋体" w:cs="宋体" w:hint="eastAsia"/>
          <w:color w:val="000000"/>
        </w:rPr>
        <w:t xml:space="preserve">  </w:t>
      </w:r>
    </w:p>
    <w:p w:rsidR="009C0DB3" w:rsidRDefault="00693035">
      <w:pPr>
        <w:pStyle w:val="2"/>
        <w:spacing w:line="440" w:lineRule="exact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开</w:t>
      </w:r>
      <w:r>
        <w:rPr>
          <w:rFonts w:ascii="宋体" w:hAnsi="宋体" w:cs="宋体" w:hint="eastAsia"/>
          <w:color w:val="000000"/>
        </w:rPr>
        <w:t>启</w:t>
      </w:r>
      <w:r>
        <w:rPr>
          <w:rFonts w:ascii="宋体" w:hAnsi="宋体" w:cs="宋体" w:hint="eastAsia"/>
          <w:color w:val="000000"/>
        </w:rPr>
        <w:t>模式：</w:t>
      </w:r>
      <w:r>
        <w:rPr>
          <w:rFonts w:ascii="宋体" w:hAnsi="宋体" w:cs="宋体" w:hint="eastAsia"/>
          <w:color w:val="000000"/>
        </w:rPr>
        <w:t>通过“腾讯会议”</w:t>
      </w:r>
      <w:r>
        <w:rPr>
          <w:rFonts w:ascii="宋体" w:hAnsi="宋体" w:cs="宋体" w:hint="eastAsia"/>
          <w:color w:val="000000"/>
        </w:rPr>
        <w:t>不见面开标</w:t>
      </w:r>
      <w:r>
        <w:rPr>
          <w:rFonts w:ascii="宋体" w:hAnsi="宋体" w:cs="宋体" w:hint="eastAsia"/>
          <w:color w:val="000000"/>
        </w:rPr>
        <w:t>。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六、公告期限</w:t>
      </w:r>
    </w:p>
    <w:p w:rsidR="009C0DB3" w:rsidRDefault="00693035">
      <w:pPr>
        <w:spacing w:line="440" w:lineRule="exact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自本公告发布之日起</w:t>
      </w:r>
      <w:r>
        <w:rPr>
          <w:rFonts w:ascii="仿宋_GB2312" w:eastAsia="仿宋_GB2312" w:hint="eastAsia"/>
          <w:color w:val="000000"/>
          <w:sz w:val="24"/>
          <w:szCs w:val="24"/>
        </w:rPr>
        <w:t>3</w:t>
      </w:r>
      <w:r>
        <w:rPr>
          <w:rFonts w:ascii="仿宋_GB2312" w:eastAsia="仿宋_GB2312" w:hint="eastAsia"/>
          <w:color w:val="000000"/>
          <w:sz w:val="24"/>
          <w:szCs w:val="24"/>
        </w:rPr>
        <w:t>个工作日。</w:t>
      </w:r>
    </w:p>
    <w:p w:rsidR="009C0DB3" w:rsidRDefault="00693035">
      <w:pPr>
        <w:spacing w:line="440" w:lineRule="exact"/>
        <w:ind w:firstLineChars="200" w:firstLine="482"/>
        <w:rPr>
          <w:rFonts w:ascii="黑体" w:eastAsia="黑体" w:hAnsi="黑体" w:cs="黑体"/>
          <w:b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color w:val="000000"/>
          <w:sz w:val="24"/>
          <w:szCs w:val="24"/>
        </w:rPr>
        <w:t>七、凡对本次采购提出询问，请按以下方式联系</w:t>
      </w:r>
    </w:p>
    <w:p w:rsidR="009C0DB3" w:rsidRDefault="00693035">
      <w:pPr>
        <w:spacing w:line="400" w:lineRule="exact"/>
        <w:ind w:firstLineChars="200" w:firstLine="480"/>
        <w:outlineLvl w:val="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采购人信息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名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称：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>东台市人民检察院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    </w:t>
      </w: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hint="eastAsia"/>
          <w:sz w:val="24"/>
          <w:szCs w:val="24"/>
        </w:rPr>
        <w:t>地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址：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　东台市北海路</w:t>
      </w:r>
      <w:r>
        <w:rPr>
          <w:rFonts w:ascii="仿宋_GB2312" w:eastAsia="仿宋_GB2312" w:hint="eastAsia"/>
          <w:sz w:val="24"/>
          <w:szCs w:val="24"/>
          <w:u w:val="single"/>
        </w:rPr>
        <w:t>6</w:t>
      </w:r>
      <w:r>
        <w:rPr>
          <w:rFonts w:ascii="仿宋_GB2312" w:eastAsia="仿宋_GB2312" w:hint="eastAsia"/>
          <w:sz w:val="24"/>
          <w:szCs w:val="24"/>
          <w:u w:val="single"/>
        </w:rPr>
        <w:t>号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　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联系方式：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>王</w:t>
      </w:r>
      <w:r>
        <w:rPr>
          <w:rFonts w:ascii="仿宋_GB2312" w:eastAsia="仿宋_GB2312" w:hint="eastAsia"/>
          <w:sz w:val="24"/>
          <w:szCs w:val="24"/>
          <w:u w:val="single"/>
        </w:rPr>
        <w:t>先生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  <w:u w:val="single"/>
        </w:rPr>
        <w:t>周</w:t>
      </w:r>
      <w:r>
        <w:rPr>
          <w:rFonts w:ascii="仿宋_GB2312" w:eastAsia="仿宋_GB2312" w:hint="eastAsia"/>
          <w:sz w:val="24"/>
          <w:szCs w:val="24"/>
          <w:u w:val="single"/>
        </w:rPr>
        <w:t>先生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/>
          <w:sz w:val="24"/>
          <w:szCs w:val="24"/>
          <w:u w:val="single"/>
        </w:rPr>
        <w:t>0515-85280511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</w:p>
    <w:p w:rsidR="009C0DB3" w:rsidRDefault="00693035">
      <w:pPr>
        <w:spacing w:line="400" w:lineRule="exact"/>
        <w:ind w:firstLineChars="200" w:firstLine="480"/>
        <w:outlineLvl w:val="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采购代理机构信息（如有）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名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称：</w:t>
      </w:r>
      <w:r>
        <w:rPr>
          <w:rFonts w:ascii="仿宋_GB2312" w:eastAsia="仿宋_GB2312" w:hint="eastAsia"/>
          <w:sz w:val="24"/>
          <w:szCs w:val="24"/>
          <w:u w:val="single"/>
        </w:rPr>
        <w:t>东台东盛工程造价咨询事务所有限公司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地　　址：</w:t>
      </w:r>
      <w:r>
        <w:rPr>
          <w:rFonts w:ascii="仿宋_GB2312" w:eastAsia="仿宋_GB2312" w:hint="eastAsia"/>
          <w:sz w:val="24"/>
          <w:szCs w:val="24"/>
          <w:u w:val="single"/>
        </w:rPr>
        <w:t>东台市北海西路聚府双苑</w:t>
      </w:r>
      <w:r>
        <w:rPr>
          <w:rFonts w:ascii="仿宋_GB2312" w:eastAsia="仿宋_GB2312" w:hint="eastAsia"/>
          <w:sz w:val="24"/>
          <w:szCs w:val="24"/>
          <w:u w:val="single"/>
        </w:rPr>
        <w:t>2</w:t>
      </w:r>
      <w:r>
        <w:rPr>
          <w:rFonts w:ascii="仿宋_GB2312" w:eastAsia="仿宋_GB2312" w:hint="eastAsia"/>
          <w:sz w:val="24"/>
          <w:szCs w:val="24"/>
          <w:u w:val="single"/>
        </w:rPr>
        <w:t>号楼</w:t>
      </w:r>
      <w:r>
        <w:rPr>
          <w:rFonts w:ascii="仿宋_GB2312" w:eastAsia="仿宋_GB2312" w:hint="eastAsia"/>
          <w:sz w:val="24"/>
          <w:szCs w:val="24"/>
          <w:u w:val="single"/>
        </w:rPr>
        <w:t>3</w:t>
      </w:r>
      <w:r>
        <w:rPr>
          <w:rFonts w:ascii="仿宋_GB2312" w:eastAsia="仿宋_GB2312" w:hint="eastAsia"/>
          <w:sz w:val="24"/>
          <w:szCs w:val="24"/>
          <w:u w:val="single"/>
        </w:rPr>
        <w:t>层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联系方式：</w:t>
      </w:r>
      <w:r>
        <w:rPr>
          <w:rFonts w:ascii="仿宋_GB2312" w:eastAsia="仿宋_GB2312" w:hint="eastAsia"/>
          <w:sz w:val="24"/>
          <w:szCs w:val="24"/>
          <w:u w:val="single"/>
        </w:rPr>
        <w:t>马</w:t>
      </w:r>
      <w:r>
        <w:rPr>
          <w:rFonts w:ascii="仿宋_GB2312" w:eastAsia="仿宋_GB2312" w:hint="eastAsia"/>
          <w:sz w:val="24"/>
          <w:szCs w:val="24"/>
          <w:u w:val="single"/>
        </w:rPr>
        <w:t>先生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18914666898                </w:t>
      </w:r>
    </w:p>
    <w:p w:rsidR="009C0DB3" w:rsidRDefault="00693035">
      <w:pPr>
        <w:spacing w:line="400" w:lineRule="exact"/>
        <w:ind w:firstLineChars="200" w:firstLine="480"/>
        <w:outlineLvl w:val="1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</w:t>
      </w:r>
      <w:r>
        <w:rPr>
          <w:rFonts w:ascii="仿宋_GB2312" w:eastAsia="仿宋_GB2312" w:hint="eastAsia"/>
          <w:sz w:val="24"/>
          <w:szCs w:val="24"/>
        </w:rPr>
        <w:t>项目联系方式</w:t>
      </w:r>
    </w:p>
    <w:p w:rsidR="009C0DB3" w:rsidRDefault="00693035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hint="eastAsia"/>
          <w:sz w:val="24"/>
          <w:szCs w:val="24"/>
        </w:rPr>
        <w:t>项目联系人：</w:t>
      </w:r>
      <w:r>
        <w:rPr>
          <w:rFonts w:ascii="仿宋_GB2312" w:eastAsia="仿宋_GB2312" w:hint="eastAsia"/>
          <w:sz w:val="24"/>
          <w:szCs w:val="24"/>
          <w:u w:val="single"/>
        </w:rPr>
        <w:t>王</w:t>
      </w:r>
      <w:r>
        <w:rPr>
          <w:rFonts w:ascii="仿宋_GB2312" w:eastAsia="仿宋_GB2312" w:hint="eastAsia"/>
          <w:sz w:val="24"/>
          <w:szCs w:val="24"/>
          <w:u w:val="single"/>
        </w:rPr>
        <w:t>先生</w:t>
      </w:r>
      <w:r>
        <w:rPr>
          <w:rFonts w:ascii="仿宋_GB2312" w:eastAsia="仿宋_GB2312" w:hint="eastAsia"/>
          <w:sz w:val="24"/>
          <w:szCs w:val="24"/>
          <w:u w:val="single"/>
        </w:rPr>
        <w:t>、周</w:t>
      </w:r>
      <w:r>
        <w:rPr>
          <w:rFonts w:ascii="仿宋_GB2312" w:eastAsia="仿宋_GB2312" w:hint="eastAsia"/>
          <w:sz w:val="24"/>
          <w:szCs w:val="24"/>
          <w:u w:val="single"/>
        </w:rPr>
        <w:t>先生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      </w:t>
      </w:r>
    </w:p>
    <w:p w:rsidR="009C0DB3" w:rsidRDefault="00693035">
      <w:pPr>
        <w:ind w:firstLineChars="200" w:firstLine="480"/>
      </w:pPr>
      <w:r>
        <w:rPr>
          <w:rFonts w:ascii="仿宋_GB2312" w:eastAsia="仿宋_GB2312" w:hint="eastAsia"/>
          <w:sz w:val="24"/>
          <w:szCs w:val="24"/>
        </w:rPr>
        <w:t xml:space="preserve">电　　</w:t>
      </w:r>
      <w:r>
        <w:rPr>
          <w:rFonts w:ascii="仿宋_GB2312" w:eastAsia="仿宋_GB2312" w:hint="eastAsia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话：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/>
          <w:sz w:val="24"/>
          <w:szCs w:val="24"/>
          <w:u w:val="single"/>
        </w:rPr>
        <w:t>13584762128</w:t>
      </w:r>
      <w:r>
        <w:rPr>
          <w:rFonts w:ascii="仿宋_GB2312" w:eastAsia="仿宋_GB2312" w:hint="eastAsia"/>
          <w:sz w:val="24"/>
          <w:szCs w:val="24"/>
          <w:u w:val="single"/>
        </w:rPr>
        <w:t>、</w:t>
      </w:r>
      <w:r>
        <w:rPr>
          <w:rFonts w:ascii="仿宋_GB2312" w:eastAsia="仿宋_GB2312"/>
          <w:sz w:val="24"/>
          <w:szCs w:val="24"/>
          <w:u w:val="single"/>
        </w:rPr>
        <w:t>18861961300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</w:t>
      </w:r>
    </w:p>
    <w:sectPr w:rsidR="009C0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035" w:rsidRDefault="00693035" w:rsidP="004B01DA">
      <w:r>
        <w:separator/>
      </w:r>
    </w:p>
  </w:endnote>
  <w:endnote w:type="continuationSeparator" w:id="0">
    <w:p w:rsidR="00693035" w:rsidRDefault="00693035" w:rsidP="004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algun Gothic Semilight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035" w:rsidRDefault="00693035" w:rsidP="004B01DA">
      <w:r>
        <w:separator/>
      </w:r>
    </w:p>
  </w:footnote>
  <w:footnote w:type="continuationSeparator" w:id="0">
    <w:p w:rsidR="00693035" w:rsidRDefault="00693035" w:rsidP="004B0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zJmY2QwYzMyZDExN2UyOGMwYTRhODI3YmVkZjkifQ=="/>
  </w:docVars>
  <w:rsids>
    <w:rsidRoot w:val="58E818FC"/>
    <w:rsid w:val="004B01DA"/>
    <w:rsid w:val="00693035"/>
    <w:rsid w:val="009C0DB3"/>
    <w:rsid w:val="58E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546D1"/>
  <w15:docId w15:val="{770DDCA0-2B61-4EDA-A1DC-65C58FBE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</w:r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</w:rPr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01D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B0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01D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尛脾氣o</dc:creator>
  <cp:lastModifiedBy>Lenovo</cp:lastModifiedBy>
  <cp:revision>2</cp:revision>
  <dcterms:created xsi:type="dcterms:W3CDTF">2023-04-07T07:44:00Z</dcterms:created>
  <dcterms:modified xsi:type="dcterms:W3CDTF">2023-04-10T03:22:00Z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38D92C40000245E698DBC7A9EDC8DE5B_11</vt:lpwstr>
  </property>
</Properties>
</file>