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4732" w:rsidRDefault="00AF3643">
      <w:pPr>
        <w:wordWrap w:val="0"/>
        <w:jc w:val="right"/>
        <w:rPr>
          <w:b/>
        </w:rPr>
      </w:pPr>
      <w:r>
        <w:rPr>
          <w:b/>
        </w:rPr>
        <w:t>NO</w:t>
      </w:r>
      <w:r>
        <w:rPr>
          <w:b/>
        </w:rPr>
        <w:t>：</w:t>
      </w:r>
      <w:r>
        <w:rPr>
          <w:b/>
        </w:rPr>
        <w:t>2022</w:t>
      </w:r>
      <w:r>
        <w:rPr>
          <w:rFonts w:hint="eastAsia"/>
          <w:b/>
          <w:color w:val="FF0000"/>
          <w:u w:val="single" w:color="FF0000"/>
        </w:rPr>
        <w:t>00</w:t>
      </w:r>
      <w:r w:rsidR="0033372A">
        <w:rPr>
          <w:b/>
          <w:color w:val="FF0000"/>
          <w:u w:val="single" w:color="FF0000"/>
        </w:rPr>
        <w:t>3</w:t>
      </w:r>
      <w:bookmarkStart w:id="0" w:name="_GoBack"/>
      <w:bookmarkEnd w:id="0"/>
    </w:p>
    <w:p w:rsidR="006E4732" w:rsidRDefault="00AF3643">
      <w:pPr>
        <w:spacing w:afterLines="50" w:after="156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询价采购报价单</w:t>
      </w:r>
    </w:p>
    <w:p w:rsidR="006E4732" w:rsidRDefault="00AF3643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项目名称：东台市人民检察院</w:t>
      </w:r>
      <w:r w:rsidR="00BF1DA7" w:rsidRPr="00BF1DA7">
        <w:rPr>
          <w:rFonts w:ascii="宋体" w:hAnsi="宋体" w:hint="eastAsia"/>
          <w:b/>
        </w:rPr>
        <w:t>检察监督线索收集平台</w:t>
      </w:r>
      <w:r>
        <w:rPr>
          <w:rFonts w:ascii="宋体" w:hAnsi="宋体" w:hint="eastAsia"/>
          <w:b/>
        </w:rPr>
        <w:t>、问卷调查系统</w:t>
      </w:r>
    </w:p>
    <w:tbl>
      <w:tblPr>
        <w:tblW w:w="93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4518"/>
        <w:gridCol w:w="822"/>
        <w:gridCol w:w="809"/>
        <w:gridCol w:w="1039"/>
        <w:gridCol w:w="1055"/>
      </w:tblGrid>
      <w:tr w:rsidR="006E4732">
        <w:trPr>
          <w:trHeight w:val="559"/>
          <w:jc w:val="center"/>
        </w:trPr>
        <w:tc>
          <w:tcPr>
            <w:tcW w:w="1148" w:type="dxa"/>
            <w:vAlign w:val="center"/>
          </w:tcPr>
          <w:p w:rsidR="006E4732" w:rsidRDefault="00AF3643">
            <w:pPr>
              <w:spacing w:line="360" w:lineRule="auto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名称</w:t>
            </w:r>
          </w:p>
        </w:tc>
        <w:tc>
          <w:tcPr>
            <w:tcW w:w="4518" w:type="dxa"/>
            <w:vAlign w:val="center"/>
          </w:tcPr>
          <w:p w:rsidR="006E4732" w:rsidRDefault="00AF3643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 xml:space="preserve">              </w:t>
            </w:r>
            <w:r>
              <w:rPr>
                <w:rFonts w:ascii="仿宋" w:eastAsia="仿宋" w:hAnsi="仿宋" w:cs="仿宋_GB2312" w:hint="eastAsia"/>
              </w:rPr>
              <w:t>要求</w:t>
            </w:r>
          </w:p>
        </w:tc>
        <w:tc>
          <w:tcPr>
            <w:tcW w:w="822" w:type="dxa"/>
            <w:vAlign w:val="center"/>
          </w:tcPr>
          <w:p w:rsidR="006E4732" w:rsidRDefault="00AF3643">
            <w:pPr>
              <w:spacing w:line="360" w:lineRule="auto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单位</w:t>
            </w:r>
          </w:p>
        </w:tc>
        <w:tc>
          <w:tcPr>
            <w:tcW w:w="809" w:type="dxa"/>
            <w:vAlign w:val="center"/>
          </w:tcPr>
          <w:p w:rsidR="006E4732" w:rsidRDefault="00AF3643">
            <w:pPr>
              <w:spacing w:line="360" w:lineRule="auto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数量</w:t>
            </w:r>
          </w:p>
        </w:tc>
        <w:tc>
          <w:tcPr>
            <w:tcW w:w="1039" w:type="dxa"/>
            <w:vAlign w:val="center"/>
          </w:tcPr>
          <w:p w:rsidR="006E4732" w:rsidRDefault="00AF3643">
            <w:pPr>
              <w:spacing w:line="360" w:lineRule="auto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单价</w:t>
            </w:r>
          </w:p>
        </w:tc>
        <w:tc>
          <w:tcPr>
            <w:tcW w:w="1055" w:type="dxa"/>
            <w:vAlign w:val="center"/>
          </w:tcPr>
          <w:p w:rsidR="006E4732" w:rsidRDefault="00AF3643">
            <w:pPr>
              <w:spacing w:line="360" w:lineRule="auto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报价</w:t>
            </w:r>
          </w:p>
        </w:tc>
      </w:tr>
      <w:tr w:rsidR="006E4732">
        <w:trPr>
          <w:trHeight w:val="559"/>
          <w:jc w:val="center"/>
        </w:trPr>
        <w:tc>
          <w:tcPr>
            <w:tcW w:w="1148" w:type="dxa"/>
            <w:vAlign w:val="center"/>
          </w:tcPr>
          <w:p w:rsidR="006E4732" w:rsidRDefault="00BF1DA7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  <w:r w:rsidRPr="00BF1DA7">
              <w:rPr>
                <w:rFonts w:ascii="仿宋" w:eastAsia="仿宋" w:hAnsi="仿宋" w:cs="仿宋_GB2312" w:hint="eastAsia"/>
              </w:rPr>
              <w:t>检察监督线索收集平台</w:t>
            </w:r>
          </w:p>
        </w:tc>
        <w:tc>
          <w:tcPr>
            <w:tcW w:w="4518" w:type="dxa"/>
            <w:vAlign w:val="center"/>
          </w:tcPr>
          <w:p w:rsidR="006E4732" w:rsidRDefault="00AF3643">
            <w:pPr>
              <w:jc w:val="left"/>
            </w:pPr>
            <w:r>
              <w:rPr>
                <w:rFonts w:hint="eastAsia"/>
              </w:rPr>
              <w:t>功能要求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现场勘查</w:t>
            </w:r>
            <w:r>
              <w:rPr>
                <w:rFonts w:hint="eastAsia"/>
              </w:rPr>
              <w:t>确认需求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、系统功能设计，</w:t>
            </w:r>
            <w:proofErr w:type="spellStart"/>
            <w:r>
              <w:rPr>
                <w:rFonts w:hint="eastAsia"/>
              </w:rPr>
              <w:t>ui</w:t>
            </w:r>
            <w:proofErr w:type="spellEnd"/>
            <w:r>
              <w:rPr>
                <w:rFonts w:hint="eastAsia"/>
              </w:rPr>
              <w:t>设计，数据库表设计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、可请求指定</w:t>
            </w:r>
            <w:proofErr w:type="gramStart"/>
            <w:r>
              <w:rPr>
                <w:rFonts w:hint="eastAsia"/>
              </w:rPr>
              <w:t>区域抖音视频</w:t>
            </w:r>
            <w:proofErr w:type="gramEnd"/>
            <w:r>
              <w:rPr>
                <w:rFonts w:hint="eastAsia"/>
              </w:rPr>
              <w:t>列表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、可通过关键字过滤视频列表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、需要更新前一天的指定视频数量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、视频需要存储在指定服务器目录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、对采集的数据和存储路径进行分类和状态标识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、生成溯源链接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、历史数据归档，可溯源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、采集中间件采集到的视频需要进行取证、认证、审核、处理、归档流程的编辑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、原始视频支持查看、下载、播放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归档视频可以索引、查看、溯源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、视频采集的关键字需要申请、审核流程，并且只有审核通过以后才能给中间件使用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、视频分类（按关键词）统计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、处理和未处理统计，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天处理</w:t>
            </w:r>
            <w:proofErr w:type="gramEnd"/>
            <w:r>
              <w:rPr>
                <w:rFonts w:hint="eastAsia"/>
              </w:rPr>
              <w:t>量统计，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、分类</w:t>
            </w:r>
            <w:proofErr w:type="gramStart"/>
            <w:r>
              <w:rPr>
                <w:rFonts w:hint="eastAsia"/>
              </w:rPr>
              <w:t>天处理</w:t>
            </w:r>
            <w:proofErr w:type="gramEnd"/>
            <w:r>
              <w:rPr>
                <w:rFonts w:hint="eastAsia"/>
              </w:rPr>
              <w:t>量统计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、处理通过和不通过结果统计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、分类处理通过和不通过结果统计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、用户列表、添加、修改（账号，密码、角色）、删除、查找用户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、角色列表、添加、修改（角色名称、权限）、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、删除角色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、权限列表、权限增删改查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、系统测试</w:t>
            </w:r>
          </w:p>
          <w:p w:rsidR="006E4732" w:rsidRDefault="00AF3643">
            <w:pPr>
              <w:jc w:val="left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、验收</w:t>
            </w:r>
          </w:p>
          <w:p w:rsidR="006E4732" w:rsidRDefault="006E4732">
            <w:pPr>
              <w:jc w:val="left"/>
            </w:pPr>
          </w:p>
          <w:p w:rsidR="006E4732" w:rsidRDefault="00AF3643">
            <w:pPr>
              <w:jc w:val="left"/>
            </w:pPr>
            <w:r>
              <w:t>技术要求</w:t>
            </w:r>
          </w:p>
          <w:p w:rsidR="006E4732" w:rsidRDefault="00AF3643">
            <w:pPr>
              <w:jc w:val="left"/>
            </w:pPr>
            <w:r>
              <w:t xml:space="preserve">1. </w:t>
            </w:r>
            <w:r>
              <w:t>软件架构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1.1 </w:t>
            </w:r>
            <w:r>
              <w:t>系统主体要求采用</w:t>
            </w:r>
            <w:r>
              <w:t xml:space="preserve"> B/S </w:t>
            </w:r>
            <w:r>
              <w:t>方式来进行软件部署；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1.2 </w:t>
            </w:r>
            <w:r>
              <w:t>软件架构要求具备开放性，提供完整规范的开发接口，能够满足</w:t>
            </w:r>
            <w:r>
              <w:t xml:space="preserve"> </w:t>
            </w:r>
            <w:r>
              <w:t>主流平台和跨平台快速应用开发的需求。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2. </w:t>
            </w:r>
            <w:r>
              <w:t>软件平台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2.1 </w:t>
            </w:r>
            <w:r>
              <w:t>要求能够支持目前通用的各类操作系统环</w:t>
            </w:r>
            <w:r>
              <w:lastRenderedPageBreak/>
              <w:t>境，包括</w:t>
            </w:r>
            <w:r>
              <w:t xml:space="preserve"> Windows NT, Windows 2003server,windows server 2008, windows server 2010,Linux, Solaris, HP-UX, SCO Unix</w:t>
            </w:r>
            <w:r>
              <w:t>，云部署；</w:t>
            </w:r>
            <w:r>
              <w:t xml:space="preserve"> 2.2 Web </w:t>
            </w:r>
            <w:r>
              <w:t>应用服务器支持主流中间件产品，如</w:t>
            </w:r>
            <w:r>
              <w:t xml:space="preserve"> IBM </w:t>
            </w:r>
            <w:proofErr w:type="spellStart"/>
            <w:r>
              <w:t>Websphere</w:t>
            </w:r>
            <w:proofErr w:type="spellEnd"/>
            <w:r>
              <w:t xml:space="preserve">, BEA </w:t>
            </w:r>
            <w:proofErr w:type="spellStart"/>
            <w:r>
              <w:t>Weblogic</w:t>
            </w:r>
            <w:proofErr w:type="spellEnd"/>
            <w:r>
              <w:t xml:space="preserve">, Oracle Application Server, Tomcat </w:t>
            </w:r>
            <w:r>
              <w:t>等；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2.3 Web </w:t>
            </w:r>
            <w:r>
              <w:t>服务器支持</w:t>
            </w:r>
            <w:r>
              <w:t xml:space="preserve"> MS IIS, NES, A</w:t>
            </w:r>
            <w:r>
              <w:t xml:space="preserve">pache </w:t>
            </w:r>
            <w:r>
              <w:t>等；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2.4 </w:t>
            </w:r>
            <w:r>
              <w:t>数据库管理系统要求具备良好的数据和索引的压缩技术，具有较</w:t>
            </w:r>
            <w:r>
              <w:t xml:space="preserve"> </w:t>
            </w:r>
            <w:r>
              <w:t>低的空间膨胀率；在系统硬件资源允许的条件下（如服务器内存不小</w:t>
            </w:r>
            <w:r>
              <w:t xml:space="preserve"> </w:t>
            </w:r>
            <w:r>
              <w:t>于</w:t>
            </w:r>
            <w:r>
              <w:t xml:space="preserve"> 1G</w:t>
            </w:r>
            <w:r>
              <w:t>），对超大型数据库及结构化</w:t>
            </w:r>
            <w:r>
              <w:t>/</w:t>
            </w:r>
            <w:r>
              <w:t>非结构化复杂查询实现响应的时</w:t>
            </w:r>
            <w:r>
              <w:t xml:space="preserve"> </w:t>
            </w:r>
            <w:r>
              <w:t>间能够达到亚秒级，并且不随文件数量增大而效率降低，数据库规模</w:t>
            </w:r>
            <w:r>
              <w:t xml:space="preserve"> </w:t>
            </w:r>
            <w:r>
              <w:t>仅受硬件资源的限制；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2.5 </w:t>
            </w:r>
            <w:r>
              <w:t>语言支持：简体（</w:t>
            </w:r>
            <w:r>
              <w:t>GBK</w:t>
            </w:r>
            <w:r>
              <w:t>）、繁体（</w:t>
            </w:r>
            <w:r>
              <w:t>BIG5</w:t>
            </w:r>
            <w:r>
              <w:t>）、西文（</w:t>
            </w:r>
            <w:r>
              <w:t>ASCII</w:t>
            </w:r>
            <w:r>
              <w:t>）、国</w:t>
            </w:r>
            <w:r>
              <w:t xml:space="preserve"> </w:t>
            </w:r>
            <w:proofErr w:type="gramStart"/>
            <w:r>
              <w:t>际统一码</w:t>
            </w:r>
            <w:proofErr w:type="gramEnd"/>
            <w:r>
              <w:t>（</w:t>
            </w:r>
            <w:r>
              <w:t>Unicode</w:t>
            </w:r>
            <w:r>
              <w:t>），支持中西文混合检索</w:t>
            </w:r>
          </w:p>
          <w:p w:rsidR="006E4732" w:rsidRDefault="00AF3643">
            <w:pPr>
              <w:jc w:val="left"/>
            </w:pPr>
            <w:r>
              <w:t xml:space="preserve">2.6 </w:t>
            </w:r>
            <w:r>
              <w:t>公众瓶体支持：该系统嵌入</w:t>
            </w:r>
            <w:proofErr w:type="gramStart"/>
            <w:r>
              <w:t>微信公众号</w:t>
            </w:r>
            <w:proofErr w:type="gramEnd"/>
            <w:r>
              <w:t>、支持小程序；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2.7 </w:t>
            </w:r>
            <w:r>
              <w:t>须在现有会员</w:t>
            </w:r>
            <w:proofErr w:type="gramStart"/>
            <w:r>
              <w:t>系统往期</w:t>
            </w:r>
            <w:r>
              <w:t>的</w:t>
            </w:r>
            <w:proofErr w:type="gramEnd"/>
            <w:r>
              <w:t>基础上迭代开发；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2.8 </w:t>
            </w:r>
            <w:r>
              <w:t>业务线模块化，前后台模块化，各业务模块独立有序。各业务线以</w:t>
            </w:r>
            <w:r>
              <w:t xml:space="preserve"> </w:t>
            </w:r>
            <w:r>
              <w:t>接口方式传输数据，接口符合标准，不能存在同一个业务多个接口。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rPr>
                <w:rFonts w:ascii="仿宋" w:eastAsia="仿宋" w:hAnsi="仿宋" w:cs="仿宋_GB2312" w:hint="eastAsia"/>
              </w:rPr>
              <w:t>★</w:t>
            </w:r>
            <w:r>
              <w:t xml:space="preserve">3. </w:t>
            </w:r>
            <w:r>
              <w:t>数据处理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>要求提供分布式和跨平台的灵活配置方案，支持对关系型数据库的</w:t>
            </w:r>
            <w:r>
              <w:t xml:space="preserve"> </w:t>
            </w:r>
            <w:r>
              <w:t>文本数据和</w:t>
            </w:r>
            <w:proofErr w:type="gramStart"/>
            <w:r>
              <w:t>大对象</w:t>
            </w:r>
            <w:proofErr w:type="gramEnd"/>
            <w:r>
              <w:t>类型数据检索能力。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>支持自定义时间</w:t>
            </w:r>
            <w:proofErr w:type="gramStart"/>
            <w:r>
              <w:t>段数据</w:t>
            </w:r>
            <w:proofErr w:type="gramEnd"/>
            <w:r>
              <w:t>自动备份，支持数据自动恢复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>数据库容量满足所有硬件点及软件点数据输入要求外</w:t>
            </w:r>
            <w:r>
              <w:t xml:space="preserve">, </w:t>
            </w:r>
            <w:r>
              <w:t>留</w:t>
            </w:r>
            <w:r>
              <w:t xml:space="preserve"> 10%</w:t>
            </w:r>
            <w:r>
              <w:t>余量</w:t>
            </w:r>
            <w:r>
              <w:t xml:space="preserve"> </w:t>
            </w:r>
            <w:r>
              <w:t>供扩充用。数据库设置阈值，阈值预警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>数据库管理要求具备良好的数据和索引的压缩技术，具有较低的空</w:t>
            </w:r>
            <w:r>
              <w:t xml:space="preserve"> </w:t>
            </w:r>
            <w:r>
              <w:t>间膨胀率</w:t>
            </w:r>
            <w:r>
              <w:t>;</w:t>
            </w:r>
            <w:r>
              <w:t>在系统硬件资源允</w:t>
            </w:r>
            <w:r>
              <w:t>许的条件下</w:t>
            </w:r>
            <w:r>
              <w:t>(</w:t>
            </w:r>
            <w:r>
              <w:t>如服务器内存不小于</w:t>
            </w:r>
            <w:r>
              <w:t xml:space="preserve"> 1G)</w:t>
            </w:r>
            <w:r>
              <w:t>，对</w:t>
            </w:r>
            <w:r>
              <w:t xml:space="preserve"> </w:t>
            </w:r>
            <w:r>
              <w:t>超大型数据库及结构化</w:t>
            </w:r>
            <w:r>
              <w:t>/</w:t>
            </w:r>
            <w:r>
              <w:t>非结构化复杂查询实现响应的时间能够达到亚</w:t>
            </w:r>
            <w:r>
              <w:t xml:space="preserve"> </w:t>
            </w:r>
            <w:r>
              <w:t>秒级，并且不随文件数量增大而效率降低，数据库规模仅受硬件资源的</w:t>
            </w:r>
            <w:r>
              <w:t xml:space="preserve"> </w:t>
            </w:r>
            <w:r>
              <w:t>限制。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>提供多种数据管理功能，包括：数据采集和管理，历史数据存储，</w:t>
            </w:r>
            <w:r>
              <w:t xml:space="preserve"> </w:t>
            </w:r>
            <w:r>
              <w:t>导出数据库保证系统处于最佳运行状态。数据采集以小于</w:t>
            </w:r>
            <w:r>
              <w:t xml:space="preserve"> 100 </w:t>
            </w:r>
            <w:r>
              <w:t>毫秒的</w:t>
            </w:r>
            <w:r>
              <w:t xml:space="preserve"> </w:t>
            </w:r>
            <w:proofErr w:type="gramStart"/>
            <w:r>
              <w:t>轮巡速度</w:t>
            </w:r>
            <w:proofErr w:type="gramEnd"/>
            <w:r>
              <w:t>采集前端设备数据，并自动具有通讯冗余和出错处理能力。对</w:t>
            </w:r>
            <w:r>
              <w:t xml:space="preserve"> </w:t>
            </w:r>
            <w:r>
              <w:t>关系数据库的</w:t>
            </w:r>
            <w:r>
              <w:lastRenderedPageBreak/>
              <w:t>访问支持标准驱动。关系数据库可通过此驱动与系统实时</w:t>
            </w:r>
            <w:r>
              <w:t xml:space="preserve"> </w:t>
            </w:r>
            <w:r>
              <w:t>数据库或历史数据文件交换数据。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>数据传输、存储须加密处理，采用同一种数据</w:t>
            </w:r>
            <w:r>
              <w:t>库管理系统，使用多</w:t>
            </w:r>
            <w:r>
              <w:t xml:space="preserve"> </w:t>
            </w:r>
            <w:r>
              <w:t>种加解密组合方式，使用统一的数据结构和上线下接口。</w:t>
            </w:r>
            <w:r>
              <w:t xml:space="preserve"> </w:t>
            </w:r>
          </w:p>
          <w:p w:rsidR="006E4732" w:rsidRDefault="006E4732">
            <w:pPr>
              <w:jc w:val="left"/>
            </w:pPr>
          </w:p>
          <w:p w:rsidR="006E4732" w:rsidRDefault="006E4732">
            <w:pPr>
              <w:jc w:val="left"/>
            </w:pPr>
          </w:p>
          <w:p w:rsidR="006E4732" w:rsidRDefault="006E4732">
            <w:pPr>
              <w:jc w:val="left"/>
            </w:pPr>
          </w:p>
          <w:p w:rsidR="006E4732" w:rsidRDefault="006E4732">
            <w:pPr>
              <w:jc w:val="left"/>
            </w:pPr>
          </w:p>
          <w:p w:rsidR="006E4732" w:rsidRDefault="006E4732">
            <w:pPr>
              <w:jc w:val="left"/>
            </w:pPr>
          </w:p>
          <w:p w:rsidR="006E4732" w:rsidRDefault="00AF3643">
            <w:pPr>
              <w:jc w:val="left"/>
            </w:pPr>
            <w:r>
              <w:t>性能要求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1. </w:t>
            </w:r>
            <w:r>
              <w:t>系统支持并发用户数不低于</w:t>
            </w:r>
            <w:r>
              <w:t xml:space="preserve"> </w:t>
            </w:r>
            <w:r>
              <w:rPr>
                <w:rFonts w:hint="eastAsia"/>
              </w:rPr>
              <w:t>100</w:t>
            </w:r>
            <w:r>
              <w:t xml:space="preserve"> </w:t>
            </w:r>
            <w:r>
              <w:t>人；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rPr>
                <w:rFonts w:ascii="仿宋" w:eastAsia="仿宋" w:hAnsi="仿宋" w:cs="仿宋_GB2312" w:hint="eastAsia"/>
              </w:rPr>
              <w:t>★</w:t>
            </w:r>
            <w:r>
              <w:t xml:space="preserve">2. </w:t>
            </w:r>
            <w:r>
              <w:t>百万目录</w:t>
            </w:r>
            <w:proofErr w:type="gramStart"/>
            <w:r>
              <w:t>数据量带全文</w:t>
            </w:r>
            <w:proofErr w:type="gramEnd"/>
            <w:r>
              <w:t>，检索客户端响应时间：</w:t>
            </w:r>
            <w:r>
              <w:t xml:space="preserve">≤2 </w:t>
            </w:r>
            <w:r>
              <w:t>秒；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3. </w:t>
            </w:r>
            <w:r>
              <w:t>电子目录数据接收，导入（导出）临时或核心数据库，记录数据信</w:t>
            </w:r>
            <w:r>
              <w:t xml:space="preserve"> </w:t>
            </w:r>
            <w:proofErr w:type="gramStart"/>
            <w:r>
              <w:t>息不发生</w:t>
            </w:r>
            <w:proofErr w:type="gramEnd"/>
            <w:r>
              <w:t>错误；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t xml:space="preserve">4. </w:t>
            </w:r>
            <w:r>
              <w:t>安全设计</w:t>
            </w:r>
            <w:r>
              <w:t xml:space="preserve"> </w:t>
            </w:r>
            <w:r>
              <w:t>提供用户管理、权限管理、统一认证等具体安全功能，采用包括加</w:t>
            </w:r>
            <w:r>
              <w:t xml:space="preserve"> </w:t>
            </w:r>
            <w:r>
              <w:t>密、签名等手段在内的多种安全措施。从物理安全、网络安全、系统安全</w:t>
            </w:r>
            <w:r>
              <w:t xml:space="preserve"> </w:t>
            </w:r>
            <w:r>
              <w:t>和应用安全等层次进行安全设计；</w:t>
            </w:r>
            <w:r>
              <w:t xml:space="preserve"> </w:t>
            </w:r>
          </w:p>
          <w:p w:rsidR="006E4732" w:rsidRDefault="00AF3643">
            <w:pPr>
              <w:jc w:val="left"/>
            </w:pPr>
            <w:r>
              <w:rPr>
                <w:rFonts w:ascii="仿宋" w:eastAsia="仿宋" w:hAnsi="仿宋" w:cs="仿宋_GB2312" w:hint="eastAsia"/>
              </w:rPr>
              <w:t>★</w:t>
            </w:r>
            <w:r>
              <w:t xml:space="preserve">5. </w:t>
            </w:r>
            <w:r>
              <w:t>功能模块流程设计</w:t>
            </w:r>
            <w:r>
              <w:t xml:space="preserve"> </w:t>
            </w:r>
            <w:r>
              <w:t>功能模块要齐全完整</w:t>
            </w:r>
            <w:r>
              <w:t>，模块划分要科学、合理，流程完善、明</w:t>
            </w:r>
            <w:r>
              <w:t xml:space="preserve"> </w:t>
            </w:r>
            <w:proofErr w:type="gramStart"/>
            <w:r>
              <w:t>晰</w:t>
            </w:r>
            <w:proofErr w:type="gramEnd"/>
            <w:r>
              <w:t>，对现有业务流程进行优化，要求符合信息资源管理的特点和要求</w:t>
            </w:r>
          </w:p>
          <w:p w:rsidR="006E4732" w:rsidRDefault="006E4732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</w:p>
        </w:tc>
        <w:tc>
          <w:tcPr>
            <w:tcW w:w="822" w:type="dxa"/>
            <w:vAlign w:val="center"/>
          </w:tcPr>
          <w:p w:rsidR="006E4732" w:rsidRDefault="00AF3643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lastRenderedPageBreak/>
              <w:t>套</w:t>
            </w:r>
          </w:p>
        </w:tc>
        <w:tc>
          <w:tcPr>
            <w:tcW w:w="809" w:type="dxa"/>
            <w:vAlign w:val="center"/>
          </w:tcPr>
          <w:p w:rsidR="006E4732" w:rsidRDefault="00AF3643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1</w:t>
            </w:r>
          </w:p>
        </w:tc>
        <w:tc>
          <w:tcPr>
            <w:tcW w:w="1039" w:type="dxa"/>
            <w:vAlign w:val="center"/>
          </w:tcPr>
          <w:p w:rsidR="006E4732" w:rsidRDefault="006E4732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</w:p>
        </w:tc>
        <w:tc>
          <w:tcPr>
            <w:tcW w:w="1055" w:type="dxa"/>
            <w:vAlign w:val="center"/>
          </w:tcPr>
          <w:p w:rsidR="006E4732" w:rsidRDefault="006E4732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</w:p>
        </w:tc>
      </w:tr>
      <w:tr w:rsidR="006E4732">
        <w:trPr>
          <w:trHeight w:val="559"/>
          <w:jc w:val="center"/>
        </w:trPr>
        <w:tc>
          <w:tcPr>
            <w:tcW w:w="1148" w:type="dxa"/>
            <w:vAlign w:val="center"/>
          </w:tcPr>
          <w:p w:rsidR="006E4732" w:rsidRDefault="00AF3643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lastRenderedPageBreak/>
              <w:t>问卷调查系统</w:t>
            </w:r>
          </w:p>
        </w:tc>
        <w:tc>
          <w:tcPr>
            <w:tcW w:w="4518" w:type="dxa"/>
            <w:vAlign w:val="center"/>
          </w:tcPr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功能要求：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现场勘查</w:t>
            </w:r>
            <w:r>
              <w:rPr>
                <w:rFonts w:ascii="宋体" w:hAnsi="宋体"/>
                <w:bCs/>
              </w:rPr>
              <w:t>确认需求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、系统功能设计，</w:t>
            </w:r>
            <w:proofErr w:type="spellStart"/>
            <w:r>
              <w:rPr>
                <w:rFonts w:ascii="宋体" w:hAnsi="宋体"/>
                <w:bCs/>
              </w:rPr>
              <w:t>ui</w:t>
            </w:r>
            <w:proofErr w:type="spellEnd"/>
            <w:r>
              <w:rPr>
                <w:rFonts w:ascii="宋体" w:hAnsi="宋体"/>
                <w:bCs/>
              </w:rPr>
              <w:t>设计，数据库表设计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、首页轮播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、登录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ascii="宋体" w:hAnsi="宋体"/>
                <w:bCs/>
              </w:rPr>
              <w:t>注册支持手机号，验证码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、选择题分单选和多选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6</w:t>
            </w:r>
            <w:r>
              <w:rPr>
                <w:rFonts w:ascii="宋体" w:hAnsi="宋体"/>
                <w:bCs/>
              </w:rPr>
              <w:t>、</w:t>
            </w:r>
            <w:proofErr w:type="gramStart"/>
            <w:r>
              <w:rPr>
                <w:rFonts w:ascii="宋体" w:hAnsi="宋体"/>
                <w:bCs/>
              </w:rPr>
              <w:t>支持分</w:t>
            </w:r>
            <w:proofErr w:type="gramEnd"/>
            <w:r>
              <w:rPr>
                <w:rFonts w:ascii="宋体" w:hAnsi="宋体"/>
                <w:bCs/>
              </w:rPr>
              <w:t>页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7</w:t>
            </w:r>
            <w:r>
              <w:rPr>
                <w:rFonts w:ascii="宋体" w:hAnsi="宋体"/>
                <w:bCs/>
              </w:rPr>
              <w:t>、提交、结果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8</w:t>
            </w:r>
            <w:r>
              <w:rPr>
                <w:rFonts w:ascii="宋体" w:hAnsi="宋体"/>
                <w:bCs/>
              </w:rPr>
              <w:t>、个人中心账号，注册时间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9</w:t>
            </w:r>
            <w:r>
              <w:rPr>
                <w:rFonts w:ascii="宋体" w:hAnsi="宋体"/>
                <w:bCs/>
              </w:rPr>
              <w:t>、问卷列表（排序，过滤、搜索、标题、创建时间、状态、答卷数）、创建问卷、编辑（发布前）、预览（发布前才有）、发布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ascii="宋体" w:hAnsi="宋体"/>
                <w:bCs/>
              </w:rPr>
              <w:t>停止复制分享链接（发布后变为复制分享链接）、复制问卷、删除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ascii="宋体" w:hAnsi="宋体"/>
                <w:bCs/>
              </w:rPr>
              <w:t>、问卷标题编辑、添加题目（题型，题干、选项</w:t>
            </w:r>
            <w:r>
              <w:rPr>
                <w:rFonts w:ascii="宋体" w:hAnsi="宋体"/>
                <w:bCs/>
              </w:rPr>
              <w:t>-</w:t>
            </w:r>
            <w:r>
              <w:rPr>
                <w:rFonts w:ascii="宋体" w:hAnsi="宋体"/>
                <w:bCs/>
              </w:rPr>
              <w:t>单选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ascii="宋体" w:hAnsi="宋体"/>
                <w:bCs/>
              </w:rPr>
              <w:t>多选、选项编辑</w:t>
            </w:r>
            <w:r>
              <w:rPr>
                <w:rFonts w:ascii="宋体" w:hAnsi="宋体"/>
                <w:bCs/>
              </w:rPr>
              <w:t>-</w:t>
            </w:r>
            <w:r>
              <w:rPr>
                <w:rFonts w:ascii="宋体" w:hAnsi="宋体"/>
                <w:bCs/>
              </w:rPr>
              <w:t>支持文字和图片、按选项</w:t>
            </w:r>
            <w:proofErr w:type="gramStart"/>
            <w:r>
              <w:rPr>
                <w:rFonts w:ascii="宋体" w:hAnsi="宋体"/>
                <w:bCs/>
              </w:rPr>
              <w:t>跳题设置</w:t>
            </w:r>
            <w:proofErr w:type="gramEnd"/>
            <w:r>
              <w:rPr>
                <w:rFonts w:ascii="宋体" w:hAnsi="宋体"/>
                <w:bCs/>
              </w:rPr>
              <w:t>-</w:t>
            </w:r>
            <w:r>
              <w:rPr>
                <w:rFonts w:ascii="宋体" w:hAnsi="宋体"/>
                <w:bCs/>
              </w:rPr>
              <w:t>仅单选支持）、上移、下移、最前、最后、插入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11</w:t>
            </w:r>
            <w:r>
              <w:rPr>
                <w:rFonts w:ascii="宋体" w:hAnsi="宋体"/>
                <w:bCs/>
              </w:rPr>
              <w:t>、问卷名、发布时间、答卷数、删除时间、恢</w:t>
            </w:r>
            <w:r>
              <w:rPr>
                <w:rFonts w:ascii="宋体" w:hAnsi="宋体"/>
                <w:bCs/>
              </w:rPr>
              <w:lastRenderedPageBreak/>
              <w:t>复、彻底删除、清空回收站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12</w:t>
            </w:r>
            <w:r>
              <w:rPr>
                <w:rFonts w:ascii="宋体" w:hAnsi="宋体"/>
                <w:bCs/>
              </w:rPr>
              <w:t>、列表（图片、链接、状态、立即使用（未使用才有））</w:t>
            </w:r>
            <w:r>
              <w:rPr>
                <w:rFonts w:ascii="宋体" w:hAnsi="宋体"/>
                <w:bCs/>
              </w:rPr>
              <w:t>+</w:t>
            </w:r>
            <w:r>
              <w:rPr>
                <w:rFonts w:ascii="宋体" w:hAnsi="宋体"/>
                <w:bCs/>
              </w:rPr>
              <w:t>添加、编辑（传图、链接、使用状态开关）、删除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13</w:t>
            </w:r>
            <w:r>
              <w:rPr>
                <w:rFonts w:ascii="宋体" w:hAnsi="宋体" w:hint="eastAsia"/>
                <w:bCs/>
              </w:rPr>
              <w:t>、平台进行本地化部署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、系统测试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、验收</w:t>
            </w:r>
          </w:p>
          <w:p w:rsidR="006E4732" w:rsidRDefault="006E4732">
            <w:pPr>
              <w:rPr>
                <w:rFonts w:ascii="宋体" w:hAnsi="宋体"/>
                <w:bCs/>
              </w:rPr>
            </w:pP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技术要求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1. </w:t>
            </w:r>
            <w:r>
              <w:rPr>
                <w:rFonts w:ascii="宋体" w:hAnsi="宋体"/>
                <w:bCs/>
              </w:rPr>
              <w:t>软件架构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1.1 </w:t>
            </w:r>
            <w:r>
              <w:rPr>
                <w:rFonts w:ascii="宋体" w:hAnsi="宋体"/>
                <w:bCs/>
              </w:rPr>
              <w:t>系统主体要求采用</w:t>
            </w:r>
            <w:r>
              <w:rPr>
                <w:rFonts w:ascii="宋体" w:hAnsi="宋体"/>
                <w:bCs/>
              </w:rPr>
              <w:t xml:space="preserve"> B/S </w:t>
            </w:r>
            <w:r>
              <w:rPr>
                <w:rFonts w:ascii="宋体" w:hAnsi="宋体"/>
                <w:bCs/>
              </w:rPr>
              <w:t>方式来进行软件部署；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1.2 </w:t>
            </w:r>
            <w:r>
              <w:rPr>
                <w:rFonts w:ascii="宋体" w:hAnsi="宋体"/>
                <w:bCs/>
              </w:rPr>
              <w:t>软件架构要求具备开放性，提供完整规范的开发接</w:t>
            </w:r>
            <w:r>
              <w:rPr>
                <w:rFonts w:ascii="宋体" w:hAnsi="宋体"/>
                <w:bCs/>
              </w:rPr>
              <w:t>口，能够满足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主流平台和跨平台快速应用开发的需求。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2. </w:t>
            </w:r>
            <w:r>
              <w:rPr>
                <w:rFonts w:ascii="宋体" w:hAnsi="宋体"/>
                <w:bCs/>
              </w:rPr>
              <w:t>软件平台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2.1 </w:t>
            </w:r>
            <w:r>
              <w:rPr>
                <w:rFonts w:ascii="宋体" w:hAnsi="宋体"/>
                <w:bCs/>
              </w:rPr>
              <w:t>要求能够支持目前通用的各类操作系统环境，包括</w:t>
            </w:r>
            <w:r>
              <w:rPr>
                <w:rFonts w:ascii="宋体" w:hAnsi="宋体"/>
                <w:bCs/>
              </w:rPr>
              <w:t xml:space="preserve"> Windows NT, Windows 2003server,windows server 2008, windows server 2010,Linux, Solaris, HP-UX, SCO Unix</w:t>
            </w:r>
            <w:r>
              <w:rPr>
                <w:rFonts w:ascii="宋体" w:hAnsi="宋体"/>
                <w:bCs/>
              </w:rPr>
              <w:t>，云部署；</w:t>
            </w:r>
            <w:r>
              <w:rPr>
                <w:rFonts w:ascii="宋体" w:hAnsi="宋体"/>
                <w:bCs/>
              </w:rPr>
              <w:t xml:space="preserve"> 2.2 Web </w:t>
            </w:r>
            <w:r>
              <w:rPr>
                <w:rFonts w:ascii="宋体" w:hAnsi="宋体"/>
                <w:bCs/>
              </w:rPr>
              <w:t>应用服务器支持主流中间件产品，如</w:t>
            </w:r>
            <w:r>
              <w:rPr>
                <w:rFonts w:ascii="宋体" w:hAnsi="宋体"/>
                <w:bCs/>
              </w:rPr>
              <w:t xml:space="preserve"> IBM </w:t>
            </w:r>
            <w:proofErr w:type="spellStart"/>
            <w:r>
              <w:rPr>
                <w:rFonts w:ascii="宋体" w:hAnsi="宋体"/>
                <w:bCs/>
              </w:rPr>
              <w:t>Websphere</w:t>
            </w:r>
            <w:proofErr w:type="spellEnd"/>
            <w:r>
              <w:rPr>
                <w:rFonts w:ascii="宋体" w:hAnsi="宋体"/>
                <w:bCs/>
              </w:rPr>
              <w:t xml:space="preserve">, BEA </w:t>
            </w:r>
            <w:proofErr w:type="spellStart"/>
            <w:r>
              <w:rPr>
                <w:rFonts w:ascii="宋体" w:hAnsi="宋体"/>
                <w:bCs/>
              </w:rPr>
              <w:t>Weblogic</w:t>
            </w:r>
            <w:proofErr w:type="spellEnd"/>
            <w:r>
              <w:rPr>
                <w:rFonts w:ascii="宋体" w:hAnsi="宋体"/>
                <w:bCs/>
              </w:rPr>
              <w:t>, Oracle Application Server, Tom</w:t>
            </w:r>
            <w:r>
              <w:rPr>
                <w:rFonts w:ascii="宋体" w:hAnsi="宋体"/>
                <w:bCs/>
              </w:rPr>
              <w:t xml:space="preserve">cat </w:t>
            </w:r>
            <w:r>
              <w:rPr>
                <w:rFonts w:ascii="宋体" w:hAnsi="宋体"/>
                <w:bCs/>
              </w:rPr>
              <w:t>等；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2.3 Web </w:t>
            </w:r>
            <w:r>
              <w:rPr>
                <w:rFonts w:ascii="宋体" w:hAnsi="宋体"/>
                <w:bCs/>
              </w:rPr>
              <w:t>服务器支持</w:t>
            </w:r>
            <w:r>
              <w:rPr>
                <w:rFonts w:ascii="宋体" w:hAnsi="宋体"/>
                <w:bCs/>
              </w:rPr>
              <w:t xml:space="preserve"> MS IIS, NES, Apache </w:t>
            </w:r>
            <w:r>
              <w:rPr>
                <w:rFonts w:ascii="宋体" w:hAnsi="宋体"/>
                <w:bCs/>
              </w:rPr>
              <w:t>等；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2.4 </w:t>
            </w:r>
            <w:r>
              <w:rPr>
                <w:rFonts w:ascii="宋体" w:hAnsi="宋体"/>
                <w:bCs/>
              </w:rPr>
              <w:t>数据库管理系统要求具备良好的数据和索引的压缩技术，具有较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低的空间膨胀率；在系统硬件资源允许的条件下（如服务器内存不小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于</w:t>
            </w:r>
            <w:r>
              <w:rPr>
                <w:rFonts w:ascii="宋体" w:hAnsi="宋体"/>
                <w:bCs/>
              </w:rPr>
              <w:t xml:space="preserve"> 1G</w:t>
            </w:r>
            <w:r>
              <w:rPr>
                <w:rFonts w:ascii="宋体" w:hAnsi="宋体"/>
                <w:bCs/>
              </w:rPr>
              <w:t>），对超大型数据库及结构化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ascii="宋体" w:hAnsi="宋体"/>
                <w:bCs/>
              </w:rPr>
              <w:t>非结构化复杂查询实现响应的时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间能够达到亚秒级，并且不随文件数量增大而效率降低，数据库规模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仅受硬件资源的限制；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2.5 </w:t>
            </w:r>
            <w:r>
              <w:rPr>
                <w:rFonts w:ascii="宋体" w:hAnsi="宋体"/>
                <w:bCs/>
              </w:rPr>
              <w:t>语言支持：简体（</w:t>
            </w:r>
            <w:r>
              <w:rPr>
                <w:rFonts w:ascii="宋体" w:hAnsi="宋体"/>
                <w:bCs/>
              </w:rPr>
              <w:t>GBK</w:t>
            </w:r>
            <w:r>
              <w:rPr>
                <w:rFonts w:ascii="宋体" w:hAnsi="宋体"/>
                <w:bCs/>
              </w:rPr>
              <w:t>）、繁体（</w:t>
            </w:r>
            <w:r>
              <w:rPr>
                <w:rFonts w:ascii="宋体" w:hAnsi="宋体"/>
                <w:bCs/>
              </w:rPr>
              <w:t>BIG5</w:t>
            </w:r>
            <w:r>
              <w:rPr>
                <w:rFonts w:ascii="宋体" w:hAnsi="宋体"/>
                <w:bCs/>
              </w:rPr>
              <w:t>）、西文（</w:t>
            </w:r>
            <w:r>
              <w:rPr>
                <w:rFonts w:ascii="宋体" w:hAnsi="宋体"/>
                <w:bCs/>
              </w:rPr>
              <w:t>ASCII</w:t>
            </w:r>
            <w:r>
              <w:rPr>
                <w:rFonts w:ascii="宋体" w:hAnsi="宋体"/>
                <w:bCs/>
              </w:rPr>
              <w:t>）、国</w:t>
            </w:r>
            <w:r>
              <w:rPr>
                <w:rFonts w:ascii="宋体" w:hAnsi="宋体"/>
                <w:bCs/>
              </w:rPr>
              <w:t xml:space="preserve"> </w:t>
            </w:r>
            <w:proofErr w:type="gramStart"/>
            <w:r>
              <w:rPr>
                <w:rFonts w:ascii="宋体" w:hAnsi="宋体"/>
                <w:bCs/>
              </w:rPr>
              <w:t>际统一码</w:t>
            </w:r>
            <w:proofErr w:type="gramEnd"/>
            <w:r>
              <w:rPr>
                <w:rFonts w:ascii="宋体" w:hAnsi="宋体"/>
                <w:bCs/>
              </w:rPr>
              <w:t>（</w:t>
            </w:r>
            <w:r>
              <w:rPr>
                <w:rFonts w:ascii="宋体" w:hAnsi="宋体"/>
                <w:bCs/>
              </w:rPr>
              <w:t>Unicode</w:t>
            </w:r>
            <w:r>
              <w:rPr>
                <w:rFonts w:ascii="宋体" w:hAnsi="宋体"/>
                <w:bCs/>
              </w:rPr>
              <w:t>），支持中西文混合检索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2.6 </w:t>
            </w:r>
            <w:r>
              <w:rPr>
                <w:rFonts w:ascii="宋体" w:hAnsi="宋体"/>
                <w:bCs/>
              </w:rPr>
              <w:t>公众瓶体</w:t>
            </w:r>
            <w:r>
              <w:rPr>
                <w:rFonts w:ascii="宋体" w:hAnsi="宋体"/>
                <w:bCs/>
              </w:rPr>
              <w:t>支持：该系统嵌入</w:t>
            </w:r>
            <w:proofErr w:type="gramStart"/>
            <w:r>
              <w:rPr>
                <w:rFonts w:ascii="宋体" w:hAnsi="宋体"/>
                <w:bCs/>
              </w:rPr>
              <w:t>微信公众号</w:t>
            </w:r>
            <w:proofErr w:type="gramEnd"/>
            <w:r>
              <w:rPr>
                <w:rFonts w:ascii="宋体" w:hAnsi="宋体"/>
                <w:bCs/>
              </w:rPr>
              <w:t>、支持小程序；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2.7 </w:t>
            </w:r>
            <w:r>
              <w:rPr>
                <w:rFonts w:ascii="宋体" w:hAnsi="宋体"/>
                <w:bCs/>
              </w:rPr>
              <w:t>须在现有会员</w:t>
            </w:r>
            <w:proofErr w:type="gramStart"/>
            <w:r>
              <w:rPr>
                <w:rFonts w:ascii="宋体" w:hAnsi="宋体"/>
                <w:bCs/>
              </w:rPr>
              <w:t>系统往期的</w:t>
            </w:r>
            <w:proofErr w:type="gramEnd"/>
            <w:r>
              <w:rPr>
                <w:rFonts w:ascii="宋体" w:hAnsi="宋体"/>
                <w:bCs/>
              </w:rPr>
              <w:t>基础上迭代开发；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2.8 </w:t>
            </w:r>
            <w:r>
              <w:rPr>
                <w:rFonts w:ascii="宋体" w:hAnsi="宋体"/>
                <w:bCs/>
              </w:rPr>
              <w:t>业务线模块化，前后台模块化，各业务模块独立有序。各业务线以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接口方式传输数据，接口符合标准，不能存在同一个业务多个接口。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★3. </w:t>
            </w:r>
            <w:r>
              <w:rPr>
                <w:rFonts w:ascii="宋体" w:hAnsi="宋体"/>
                <w:bCs/>
              </w:rPr>
              <w:t>数据处理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要求提供分布式和跨平台的灵活配置方案，支持对关系型数据库的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文本数据和</w:t>
            </w:r>
            <w:proofErr w:type="gramStart"/>
            <w:r>
              <w:rPr>
                <w:rFonts w:ascii="宋体" w:hAnsi="宋体"/>
                <w:bCs/>
              </w:rPr>
              <w:t>大对象</w:t>
            </w:r>
            <w:proofErr w:type="gramEnd"/>
            <w:r>
              <w:rPr>
                <w:rFonts w:ascii="宋体" w:hAnsi="宋体"/>
                <w:bCs/>
              </w:rPr>
              <w:t>类型数据检索能力。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lastRenderedPageBreak/>
              <w:t>支持自定义时间</w:t>
            </w:r>
            <w:proofErr w:type="gramStart"/>
            <w:r>
              <w:rPr>
                <w:rFonts w:ascii="宋体" w:hAnsi="宋体"/>
                <w:bCs/>
              </w:rPr>
              <w:t>段数据</w:t>
            </w:r>
            <w:proofErr w:type="gramEnd"/>
            <w:r>
              <w:rPr>
                <w:rFonts w:ascii="宋体" w:hAnsi="宋体"/>
                <w:bCs/>
              </w:rPr>
              <w:t>自动备份，支持数据自动恢复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数据库容量满足所有硬件点及软件点数据输入要求外</w:t>
            </w:r>
            <w:r>
              <w:rPr>
                <w:rFonts w:ascii="宋体" w:hAnsi="宋体"/>
                <w:bCs/>
              </w:rPr>
              <w:t xml:space="preserve">, </w:t>
            </w:r>
            <w:r>
              <w:rPr>
                <w:rFonts w:ascii="宋体" w:hAnsi="宋体"/>
                <w:bCs/>
              </w:rPr>
              <w:t>留</w:t>
            </w:r>
            <w:r>
              <w:rPr>
                <w:rFonts w:ascii="宋体" w:hAnsi="宋体"/>
                <w:bCs/>
              </w:rPr>
              <w:t xml:space="preserve"> 10%</w:t>
            </w:r>
            <w:r>
              <w:rPr>
                <w:rFonts w:ascii="宋体" w:hAnsi="宋体"/>
                <w:bCs/>
              </w:rPr>
              <w:t>余量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供扩充用。数据库设置阈值，阈值预警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数据库管理要求</w:t>
            </w:r>
            <w:r>
              <w:rPr>
                <w:rFonts w:ascii="宋体" w:hAnsi="宋体"/>
                <w:bCs/>
              </w:rPr>
              <w:t>具备良好的数据和索引的压缩技术，具有较低的空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间膨胀率</w:t>
            </w:r>
            <w:r>
              <w:rPr>
                <w:rFonts w:ascii="宋体" w:hAnsi="宋体"/>
                <w:bCs/>
              </w:rPr>
              <w:t>;</w:t>
            </w:r>
            <w:r>
              <w:rPr>
                <w:rFonts w:ascii="宋体" w:hAnsi="宋体"/>
                <w:bCs/>
              </w:rPr>
              <w:t>在系统硬件资源允许的条件下</w:t>
            </w:r>
            <w:r>
              <w:rPr>
                <w:rFonts w:ascii="宋体" w:hAnsi="宋体"/>
                <w:bCs/>
              </w:rPr>
              <w:t>(</w:t>
            </w:r>
            <w:r>
              <w:rPr>
                <w:rFonts w:ascii="宋体" w:hAnsi="宋体"/>
                <w:bCs/>
              </w:rPr>
              <w:t>如服务器内存不小于</w:t>
            </w:r>
            <w:r>
              <w:rPr>
                <w:rFonts w:ascii="宋体" w:hAnsi="宋体"/>
                <w:bCs/>
              </w:rPr>
              <w:t xml:space="preserve"> 1G)</w:t>
            </w:r>
            <w:r>
              <w:rPr>
                <w:rFonts w:ascii="宋体" w:hAnsi="宋体"/>
                <w:bCs/>
              </w:rPr>
              <w:t>，对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超大型数据库及结构化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ascii="宋体" w:hAnsi="宋体"/>
                <w:bCs/>
              </w:rPr>
              <w:t>非结构化复杂查询实现响应的时间能够达到亚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秒级，并且不随文件数量增大而效率降低，数据库规模仅受硬件资源的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限制。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提供多种数据管理功能，包括：数据采集和管理，历史数据存储，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导出数据库保证系统处于最佳运行状态。数据采集以小于</w:t>
            </w:r>
            <w:r>
              <w:rPr>
                <w:rFonts w:ascii="宋体" w:hAnsi="宋体"/>
                <w:bCs/>
              </w:rPr>
              <w:t xml:space="preserve"> 100 </w:t>
            </w:r>
            <w:r>
              <w:rPr>
                <w:rFonts w:ascii="宋体" w:hAnsi="宋体"/>
                <w:bCs/>
              </w:rPr>
              <w:t>毫秒的</w:t>
            </w:r>
            <w:r>
              <w:rPr>
                <w:rFonts w:ascii="宋体" w:hAnsi="宋体"/>
                <w:bCs/>
              </w:rPr>
              <w:t xml:space="preserve"> </w:t>
            </w:r>
            <w:proofErr w:type="gramStart"/>
            <w:r>
              <w:rPr>
                <w:rFonts w:ascii="宋体" w:hAnsi="宋体"/>
                <w:bCs/>
              </w:rPr>
              <w:t>轮巡速度</w:t>
            </w:r>
            <w:proofErr w:type="gramEnd"/>
            <w:r>
              <w:rPr>
                <w:rFonts w:ascii="宋体" w:hAnsi="宋体"/>
                <w:bCs/>
              </w:rPr>
              <w:t>采集前端设备数据，并自动具有通讯冗余和出错处理能力。对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关系数据库的访问支持标准驱动。关系数据库可通过此驱动与系统实时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数</w:t>
            </w:r>
            <w:r>
              <w:rPr>
                <w:rFonts w:ascii="宋体" w:hAnsi="宋体"/>
                <w:bCs/>
              </w:rPr>
              <w:t>据库或历史数据文件交换数据。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数据传输、存储须加密处理，采用同一种数据库管理系统，使用多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种加解密组合方式，使用统一的数据结构和上线下接口。</w:t>
            </w:r>
          </w:p>
          <w:p w:rsidR="006E4732" w:rsidRDefault="006E4732">
            <w:pPr>
              <w:rPr>
                <w:rFonts w:ascii="宋体" w:hAnsi="宋体"/>
                <w:bCs/>
              </w:rPr>
            </w:pPr>
          </w:p>
          <w:p w:rsidR="006E4732" w:rsidRDefault="006E4732">
            <w:pPr>
              <w:rPr>
                <w:rFonts w:ascii="宋体" w:hAnsi="宋体"/>
                <w:bCs/>
              </w:rPr>
            </w:pP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性能要求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1. </w:t>
            </w:r>
            <w:r>
              <w:rPr>
                <w:rFonts w:ascii="宋体" w:hAnsi="宋体"/>
                <w:bCs/>
              </w:rPr>
              <w:t>系统支持并发用户数不低于</w:t>
            </w:r>
            <w:r>
              <w:rPr>
                <w:rFonts w:ascii="宋体" w:hAnsi="宋体"/>
                <w:bCs/>
              </w:rPr>
              <w:t xml:space="preserve"> 100 </w:t>
            </w:r>
            <w:r>
              <w:rPr>
                <w:rFonts w:ascii="宋体" w:hAnsi="宋体"/>
                <w:bCs/>
              </w:rPr>
              <w:t>人；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★2. </w:t>
            </w:r>
            <w:r>
              <w:rPr>
                <w:rFonts w:ascii="宋体" w:hAnsi="宋体"/>
                <w:bCs/>
              </w:rPr>
              <w:t>百万目录</w:t>
            </w:r>
            <w:proofErr w:type="gramStart"/>
            <w:r>
              <w:rPr>
                <w:rFonts w:ascii="宋体" w:hAnsi="宋体"/>
                <w:bCs/>
              </w:rPr>
              <w:t>数据量带全文</w:t>
            </w:r>
            <w:proofErr w:type="gramEnd"/>
            <w:r>
              <w:rPr>
                <w:rFonts w:ascii="宋体" w:hAnsi="宋体"/>
                <w:bCs/>
              </w:rPr>
              <w:t>，检索客户端响应时间：</w:t>
            </w:r>
            <w:r>
              <w:rPr>
                <w:rFonts w:ascii="宋体" w:hAnsi="宋体"/>
                <w:bCs/>
              </w:rPr>
              <w:t xml:space="preserve">≤2 </w:t>
            </w:r>
            <w:r>
              <w:rPr>
                <w:rFonts w:ascii="宋体" w:hAnsi="宋体"/>
                <w:bCs/>
              </w:rPr>
              <w:t>秒；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★3. </w:t>
            </w:r>
            <w:r>
              <w:rPr>
                <w:rFonts w:ascii="宋体" w:hAnsi="宋体"/>
                <w:bCs/>
              </w:rPr>
              <w:t>电子目录数据接收，导入（导出）临时或核心数据库，记录数据信</w:t>
            </w:r>
            <w:r>
              <w:rPr>
                <w:rFonts w:ascii="宋体" w:hAnsi="宋体"/>
                <w:bCs/>
              </w:rPr>
              <w:t xml:space="preserve"> </w:t>
            </w:r>
            <w:proofErr w:type="gramStart"/>
            <w:r>
              <w:rPr>
                <w:rFonts w:ascii="宋体" w:hAnsi="宋体"/>
                <w:bCs/>
              </w:rPr>
              <w:t>息不发生</w:t>
            </w:r>
            <w:proofErr w:type="gramEnd"/>
            <w:r>
              <w:rPr>
                <w:rFonts w:ascii="宋体" w:hAnsi="宋体"/>
                <w:bCs/>
              </w:rPr>
              <w:t>错误；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★4. </w:t>
            </w:r>
            <w:r>
              <w:rPr>
                <w:rFonts w:ascii="宋体" w:hAnsi="宋体"/>
                <w:bCs/>
              </w:rPr>
              <w:t>安全设计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提供用户管理、权限管理、统一认证等具体安全功能，采用包括加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密、签名等手段在内的多种安全措施。从物理安全、网络安全、系统安全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和应用安全等层次进行安全设计；</w:t>
            </w:r>
            <w:r>
              <w:rPr>
                <w:rFonts w:ascii="宋体" w:hAnsi="宋体"/>
                <w:bCs/>
              </w:rPr>
              <w:t xml:space="preserve"> </w:t>
            </w:r>
          </w:p>
          <w:p w:rsidR="006E4732" w:rsidRDefault="00AF3643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  <w:r>
              <w:rPr>
                <w:rFonts w:ascii="宋体" w:hAnsi="宋体"/>
                <w:bCs/>
              </w:rPr>
              <w:t xml:space="preserve">★5. </w:t>
            </w:r>
            <w:r>
              <w:rPr>
                <w:rFonts w:ascii="宋体" w:hAnsi="宋体"/>
                <w:bCs/>
              </w:rPr>
              <w:t>功能模块流程设计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>功能模块要齐全完整，模块划分要科学、合理，流程完善、明</w:t>
            </w:r>
            <w:r>
              <w:rPr>
                <w:rFonts w:ascii="宋体" w:hAnsi="宋体"/>
                <w:bCs/>
              </w:rPr>
              <w:t xml:space="preserve"> </w:t>
            </w:r>
            <w:proofErr w:type="gramStart"/>
            <w:r>
              <w:rPr>
                <w:rFonts w:ascii="宋体" w:hAnsi="宋体"/>
                <w:bCs/>
              </w:rPr>
              <w:t>晰</w:t>
            </w:r>
            <w:proofErr w:type="gramEnd"/>
            <w:r>
              <w:rPr>
                <w:rFonts w:ascii="宋体" w:hAnsi="宋体"/>
                <w:bCs/>
              </w:rPr>
              <w:t>，对现有业务流程进行优化，要求符合信息资源管理的特点和要求</w:t>
            </w:r>
          </w:p>
        </w:tc>
        <w:tc>
          <w:tcPr>
            <w:tcW w:w="822" w:type="dxa"/>
            <w:vAlign w:val="center"/>
          </w:tcPr>
          <w:p w:rsidR="006E4732" w:rsidRDefault="00AF3643">
            <w:pPr>
              <w:spacing w:line="360" w:lineRule="auto"/>
              <w:ind w:firstLineChars="100" w:firstLine="21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lastRenderedPageBreak/>
              <w:t>套</w:t>
            </w:r>
          </w:p>
        </w:tc>
        <w:tc>
          <w:tcPr>
            <w:tcW w:w="809" w:type="dxa"/>
            <w:vAlign w:val="center"/>
          </w:tcPr>
          <w:p w:rsidR="006E4732" w:rsidRDefault="00AF3643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1</w:t>
            </w:r>
          </w:p>
        </w:tc>
        <w:tc>
          <w:tcPr>
            <w:tcW w:w="1039" w:type="dxa"/>
            <w:vAlign w:val="center"/>
          </w:tcPr>
          <w:p w:rsidR="006E4732" w:rsidRDefault="006E4732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</w:p>
        </w:tc>
        <w:tc>
          <w:tcPr>
            <w:tcW w:w="1055" w:type="dxa"/>
            <w:vAlign w:val="center"/>
          </w:tcPr>
          <w:p w:rsidR="006E4732" w:rsidRDefault="006E4732">
            <w:pPr>
              <w:spacing w:line="360" w:lineRule="auto"/>
              <w:ind w:firstLineChars="200" w:firstLine="420"/>
              <w:rPr>
                <w:rFonts w:ascii="仿宋" w:eastAsia="仿宋" w:hAnsi="仿宋" w:cs="仿宋_GB2312"/>
              </w:rPr>
            </w:pPr>
          </w:p>
        </w:tc>
      </w:tr>
    </w:tbl>
    <w:p w:rsidR="006E4732" w:rsidRDefault="006E4732">
      <w:pPr>
        <w:rPr>
          <w:rFonts w:ascii="宋体" w:hAnsi="宋体"/>
          <w:b/>
        </w:rPr>
      </w:pPr>
    </w:p>
    <w:p w:rsidR="006E4732" w:rsidRDefault="006E4732">
      <w:pPr>
        <w:rPr>
          <w:rFonts w:ascii="宋体" w:hAnsi="宋体"/>
          <w:b/>
        </w:rPr>
      </w:pP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注：单价、报价及总价中包含运输、安装、调试、售后服务、辅材和税费等全部费用，报价时应逐项填写单价和报价，最后汇总得出总价。</w:t>
      </w:r>
    </w:p>
    <w:p w:rsidR="006E4732" w:rsidRDefault="00AF3643">
      <w:pPr>
        <w:ind w:rightChars="-50" w:right="-105" w:firstLineChars="200" w:firstLine="442"/>
        <w:rPr>
          <w:rFonts w:ascii="仿宋" w:eastAsia="仿宋" w:hAnsi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  <w:t xml:space="preserve"> </w:t>
      </w:r>
    </w:p>
    <w:p w:rsidR="006E4732" w:rsidRDefault="006E4732">
      <w:pPr>
        <w:ind w:rightChars="-50" w:right="-105" w:firstLineChars="200" w:firstLine="420"/>
        <w:rPr>
          <w:rFonts w:ascii="宋体" w:hAnsi="宋体"/>
        </w:rPr>
      </w:pP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报价单位联系人及电话：</w:t>
      </w:r>
    </w:p>
    <w:p w:rsidR="006E4732" w:rsidRDefault="006E4732">
      <w:pPr>
        <w:ind w:rightChars="-50" w:right="-105" w:firstLineChars="200" w:firstLine="420"/>
        <w:rPr>
          <w:rFonts w:ascii="宋体" w:hAnsi="宋体"/>
        </w:rPr>
      </w:pPr>
    </w:p>
    <w:p w:rsidR="006E4732" w:rsidRDefault="00AF3643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报价单位：（盖章）</w:t>
      </w:r>
      <w:r>
        <w:rPr>
          <w:rFonts w:ascii="宋体" w:hAnsi="宋体" w:hint="eastAsia"/>
        </w:rPr>
        <w:t xml:space="preserve">                 </w:t>
      </w:r>
    </w:p>
    <w:p w:rsidR="006E4732" w:rsidRDefault="00AF3643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                 </w:t>
      </w:r>
    </w:p>
    <w:p w:rsidR="006E4732" w:rsidRDefault="00AF3643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二〇二二年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     </w:t>
      </w:r>
    </w:p>
    <w:p w:rsidR="006E4732" w:rsidRDefault="00AF3643">
      <w:pPr>
        <w:ind w:rightChars="-50" w:right="-105"/>
        <w:rPr>
          <w:rFonts w:ascii="宋体" w:hAnsi="宋体"/>
          <w:u w:val="dotDash"/>
        </w:rPr>
      </w:pPr>
      <w:r>
        <w:rPr>
          <w:rFonts w:ascii="宋体" w:hAnsi="宋体" w:hint="eastAsia"/>
          <w:u w:val="dotDash"/>
        </w:rPr>
        <w:t xml:space="preserve">                                                                                              </w:t>
      </w:r>
    </w:p>
    <w:p w:rsidR="006E4732" w:rsidRDefault="00AF3643">
      <w:pPr>
        <w:spacing w:beforeLines="50" w:before="156"/>
        <w:rPr>
          <w:rFonts w:ascii="宋体" w:hAnsi="宋体"/>
          <w:b/>
        </w:rPr>
      </w:pPr>
      <w:r>
        <w:rPr>
          <w:rFonts w:ascii="宋体" w:hAnsi="宋体" w:hint="eastAsia"/>
          <w:b/>
        </w:rPr>
        <w:t>询价要求：</w:t>
      </w:r>
    </w:p>
    <w:p w:rsidR="006E4732" w:rsidRDefault="00AF3643">
      <w:pPr>
        <w:numPr>
          <w:ilvl w:val="0"/>
          <w:numId w:val="1"/>
        </w:num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参加报价的供应商投标时</w:t>
      </w:r>
      <w:r>
        <w:rPr>
          <w:rFonts w:ascii="宋体" w:hAnsi="宋体" w:hint="eastAsia"/>
        </w:rPr>
        <w:t>需</w:t>
      </w:r>
      <w:r>
        <w:rPr>
          <w:rFonts w:ascii="宋体" w:hAnsi="宋体" w:hint="eastAsia"/>
        </w:rPr>
        <w:t>提供营业执照副本复印</w:t>
      </w:r>
      <w:r>
        <w:rPr>
          <w:rFonts w:ascii="宋体" w:hAnsi="宋体" w:hint="eastAsia"/>
        </w:rPr>
        <w:t>件以及文件中需提供的相关证明材料</w:t>
      </w:r>
      <w:r>
        <w:rPr>
          <w:rFonts w:ascii="宋体" w:hAnsi="宋体" w:hint="eastAsia"/>
        </w:rPr>
        <w:t>。</w:t>
      </w:r>
    </w:p>
    <w:p w:rsidR="006E4732" w:rsidRDefault="00AF3643">
      <w:pPr>
        <w:numPr>
          <w:ilvl w:val="0"/>
          <w:numId w:val="1"/>
        </w:num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本文件中带</w:t>
      </w:r>
      <w:r>
        <w:rPr>
          <w:rFonts w:ascii="宋体" w:hAnsi="宋体" w:hint="eastAsia"/>
          <w:color w:val="000000" w:themeColor="text1"/>
          <w:sz w:val="24"/>
        </w:rPr>
        <w:t>★</w:t>
      </w:r>
      <w:r>
        <w:rPr>
          <w:rFonts w:ascii="宋体" w:hAnsi="宋体" w:hint="eastAsia"/>
          <w:color w:val="000000" w:themeColor="text1"/>
          <w:sz w:val="24"/>
        </w:rPr>
        <w:t>号为重要参数必须满足，不接受负偏离。</w:t>
      </w: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b/>
        </w:rPr>
        <w:t>本采购文件的合法性、合</w:t>
      </w:r>
      <w:proofErr w:type="gramStart"/>
      <w:r>
        <w:rPr>
          <w:rFonts w:ascii="宋体" w:hAnsi="宋体" w:hint="eastAsia"/>
          <w:b/>
        </w:rPr>
        <w:t>规</w:t>
      </w:r>
      <w:proofErr w:type="gramEnd"/>
      <w:r>
        <w:rPr>
          <w:rFonts w:ascii="宋体" w:hAnsi="宋体" w:hint="eastAsia"/>
          <w:b/>
        </w:rPr>
        <w:t>性及合理性均由采购人负责</w:t>
      </w:r>
      <w:r>
        <w:rPr>
          <w:rFonts w:ascii="宋体" w:hAnsi="宋体" w:hint="eastAsia"/>
        </w:rPr>
        <w:t>，报价单位如有疑问请于</w:t>
      </w:r>
      <w:r>
        <w:rPr>
          <w:rFonts w:ascii="宋体" w:hAnsi="宋体" w:hint="eastAsia"/>
          <w:u w:val="single"/>
        </w:rPr>
        <w:t xml:space="preserve"> </w:t>
      </w:r>
      <w:r w:rsidR="00BF1DA7">
        <w:rPr>
          <w:rFonts w:ascii="宋体" w:hAnsi="宋体"/>
          <w:color w:val="FF0000"/>
          <w:u w:val="single"/>
        </w:rPr>
        <w:t>8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  <w:color w:val="FF0000"/>
        </w:rPr>
        <w:t>月</w:t>
      </w:r>
      <w:r>
        <w:rPr>
          <w:rFonts w:ascii="宋体" w:hAnsi="宋体"/>
          <w:color w:val="FF0000"/>
          <w:u w:val="single"/>
        </w:rPr>
        <w:t xml:space="preserve"> </w:t>
      </w:r>
      <w:r w:rsidR="00BF1DA7">
        <w:rPr>
          <w:rFonts w:ascii="宋体" w:hAnsi="宋体"/>
          <w:color w:val="FF0000"/>
          <w:u w:val="single"/>
        </w:rPr>
        <w:t>12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>10</w:t>
      </w:r>
      <w:r>
        <w:rPr>
          <w:rFonts w:ascii="宋体" w:hAnsi="宋体" w:hint="eastAsia"/>
        </w:rPr>
        <w:t>时前书面提出，采购人于</w:t>
      </w:r>
      <w:r w:rsidR="00BF1DA7">
        <w:rPr>
          <w:rFonts w:ascii="宋体" w:hAnsi="宋体"/>
          <w:color w:val="FF0000"/>
          <w:u w:val="single"/>
        </w:rPr>
        <w:t>8</w:t>
      </w:r>
      <w:r>
        <w:rPr>
          <w:rFonts w:ascii="宋体" w:hAnsi="宋体" w:hint="eastAsia"/>
          <w:color w:val="FF0000"/>
        </w:rPr>
        <w:t>月</w:t>
      </w:r>
      <w:r>
        <w:rPr>
          <w:rFonts w:ascii="宋体" w:hAnsi="宋体" w:hint="eastAsia"/>
          <w:color w:val="FF0000"/>
          <w:u w:val="single"/>
        </w:rPr>
        <w:t xml:space="preserve">  </w:t>
      </w:r>
      <w:r w:rsidR="00BF1DA7">
        <w:rPr>
          <w:rFonts w:ascii="宋体" w:hAnsi="宋体"/>
          <w:color w:val="FF0000"/>
          <w:u w:val="single"/>
        </w:rPr>
        <w:t>15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>18</w:t>
      </w:r>
      <w:r>
        <w:rPr>
          <w:rFonts w:ascii="宋体" w:hAnsi="宋体" w:hint="eastAsia"/>
        </w:rPr>
        <w:t>时前予以答复。</w:t>
      </w: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、报价单填写内容字迹必须工整，产品型号及配置要求和报价均不得修改。</w:t>
      </w:r>
    </w:p>
    <w:p w:rsidR="006E4732" w:rsidRDefault="00AF3643">
      <w:pPr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5</w:t>
      </w:r>
      <w:r>
        <w:rPr>
          <w:rFonts w:ascii="宋体" w:hAnsi="宋体" w:hint="eastAsia"/>
          <w:b/>
          <w:bCs/>
        </w:rPr>
        <w:t>、询价保证金</w:t>
      </w: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/>
          <w:b/>
          <w:bCs/>
        </w:rPr>
        <w:t xml:space="preserve"> 0</w:t>
      </w: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元，使用现金方式现场缴纳。</w:t>
      </w: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、参加询价采购的供应商应仔细阅读理解采购单位的询价文件要求，对所投产品负责，一旦成为成交供应商必须及时按照询价文件要求签订合同，否则询价保证金不予退还并按有关规定处理。</w:t>
      </w: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7</w:t>
      </w:r>
      <w:r>
        <w:rPr>
          <w:rFonts w:ascii="宋体" w:hAnsi="宋体" w:hint="eastAsia"/>
        </w:rPr>
        <w:t>、询价报价文件的组成及份数：（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）营业执照副本复印件；（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）询价采购报价单；（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）与询价有关的其他资料。询价报价文件正本一份，副本一份，与询价保证金（银行汇票）一并密封。</w:t>
      </w: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8</w:t>
      </w:r>
      <w:r>
        <w:rPr>
          <w:rFonts w:ascii="宋体" w:hAnsi="宋体" w:hint="eastAsia"/>
        </w:rPr>
        <w:t>、询价报价文件的递交：询价报价文件应密封，在密封袋上注明</w:t>
      </w:r>
      <w:r>
        <w:rPr>
          <w:rFonts w:ascii="宋体" w:hAnsi="宋体" w:hint="eastAsia"/>
          <w:b/>
        </w:rPr>
        <w:t>报价单位、所报项目名称、询价单编号及联系人姓名和联系号码</w:t>
      </w:r>
      <w:r>
        <w:rPr>
          <w:rFonts w:ascii="宋体" w:hAnsi="宋体" w:hint="eastAsia"/>
        </w:rPr>
        <w:t>，并于</w:t>
      </w:r>
      <w:r w:rsidR="00BF1DA7">
        <w:rPr>
          <w:rFonts w:ascii="宋体" w:hAnsi="宋体"/>
          <w:color w:val="FF0000"/>
          <w:u w:val="single"/>
        </w:rPr>
        <w:t>8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  <w:color w:val="FF0000"/>
        </w:rPr>
        <w:t>月</w:t>
      </w:r>
      <w:r>
        <w:rPr>
          <w:rFonts w:ascii="宋体" w:hAnsi="宋体" w:hint="eastAsia"/>
          <w:color w:val="FF0000"/>
          <w:u w:val="single"/>
        </w:rPr>
        <w:t xml:space="preserve"> </w:t>
      </w:r>
      <w:r w:rsidR="00BF1DA7">
        <w:rPr>
          <w:rFonts w:ascii="宋体" w:hAnsi="宋体"/>
          <w:color w:val="FF0000"/>
          <w:u w:val="single"/>
        </w:rPr>
        <w:t>16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 xml:space="preserve"> 1</w:t>
      </w:r>
      <w:r w:rsidR="00BF1DA7">
        <w:rPr>
          <w:rFonts w:ascii="宋体" w:hAnsi="宋体"/>
          <w:u w:val="single"/>
        </w:rPr>
        <w:t>5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时</w:t>
      </w:r>
      <w:r>
        <w:rPr>
          <w:rFonts w:ascii="宋体" w:hAnsi="宋体" w:hint="eastAsia"/>
        </w:rPr>
        <w:t>30</w:t>
      </w:r>
      <w:r>
        <w:rPr>
          <w:rFonts w:ascii="宋体" w:hAnsi="宋体" w:hint="eastAsia"/>
        </w:rPr>
        <w:t>分前送达东台市人民检察院</w:t>
      </w:r>
      <w:r>
        <w:rPr>
          <w:rFonts w:ascii="宋体" w:hAnsi="宋体" w:hint="eastAsia"/>
        </w:rPr>
        <w:t>(</w:t>
      </w:r>
      <w:r>
        <w:rPr>
          <w:rFonts w:ascii="宋体" w:hAnsi="宋体" w:hint="eastAsia"/>
        </w:rPr>
        <w:t>东台市北海路</w:t>
      </w: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号）。</w:t>
      </w: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9</w:t>
      </w:r>
      <w:r>
        <w:rPr>
          <w:rFonts w:ascii="宋体" w:hAnsi="宋体" w:hint="eastAsia"/>
        </w:rPr>
        <w:t>、采购单位于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color w:val="FF0000"/>
          <w:u w:val="single"/>
        </w:rPr>
        <w:t xml:space="preserve"> </w:t>
      </w:r>
      <w:r w:rsidR="00BF1DA7">
        <w:rPr>
          <w:rFonts w:ascii="宋体" w:hAnsi="宋体"/>
          <w:color w:val="FF0000"/>
          <w:u w:val="single"/>
        </w:rPr>
        <w:t>8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  <w:color w:val="FF0000"/>
        </w:rPr>
        <w:t>月</w:t>
      </w:r>
      <w:r>
        <w:rPr>
          <w:rFonts w:ascii="宋体" w:hAnsi="宋体" w:hint="eastAsia"/>
          <w:color w:val="FF0000"/>
          <w:u w:val="single"/>
        </w:rPr>
        <w:t xml:space="preserve"> </w:t>
      </w:r>
      <w:r w:rsidR="00BF1DA7">
        <w:rPr>
          <w:rFonts w:ascii="宋体" w:hAnsi="宋体"/>
          <w:color w:val="FF0000"/>
          <w:u w:val="single"/>
        </w:rPr>
        <w:t>16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>1</w:t>
      </w:r>
      <w:r w:rsidR="00BF1DA7">
        <w:rPr>
          <w:rFonts w:ascii="宋体" w:hAnsi="宋体"/>
          <w:u w:val="single"/>
        </w:rPr>
        <w:t>5</w:t>
      </w:r>
      <w:r>
        <w:rPr>
          <w:rFonts w:ascii="宋体" w:hAnsi="宋体" w:hint="eastAsia"/>
        </w:rPr>
        <w:t>时</w:t>
      </w:r>
      <w:r>
        <w:rPr>
          <w:rFonts w:ascii="宋体" w:hAnsi="宋体" w:hint="eastAsia"/>
        </w:rPr>
        <w:t>30</w:t>
      </w:r>
      <w:r>
        <w:rPr>
          <w:rFonts w:ascii="宋体" w:hAnsi="宋体" w:hint="eastAsia"/>
        </w:rPr>
        <w:t>分后开拆询价报价文件，按照符合采购需求、质量和服务相等且报价最低的原则确定成交供应商，对报价计</w:t>
      </w:r>
      <w:r>
        <w:rPr>
          <w:rFonts w:ascii="宋体" w:hAnsi="宋体" w:hint="eastAsia"/>
        </w:rPr>
        <w:t>算错误的按财政部第</w:t>
      </w:r>
      <w:r>
        <w:rPr>
          <w:rFonts w:ascii="宋体" w:hAnsi="宋体" w:hint="eastAsia"/>
        </w:rPr>
        <w:t>18</w:t>
      </w:r>
      <w:r>
        <w:rPr>
          <w:rFonts w:ascii="宋体" w:hAnsi="宋体" w:hint="eastAsia"/>
        </w:rPr>
        <w:t>号令的原则进行修正，并将询价结果进行公示。</w:t>
      </w: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10</w:t>
      </w:r>
      <w:r>
        <w:rPr>
          <w:rFonts w:ascii="宋体" w:hAnsi="宋体" w:hint="eastAsia"/>
        </w:rPr>
        <w:t>、成交结果公示后，成交供应商须在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个工作日内与采购单位</w:t>
      </w:r>
      <w:proofErr w:type="gramStart"/>
      <w:r>
        <w:rPr>
          <w:rFonts w:ascii="宋体" w:hAnsi="宋体" w:hint="eastAsia"/>
        </w:rPr>
        <w:t>签定</w:t>
      </w:r>
      <w:proofErr w:type="gramEnd"/>
      <w:r>
        <w:rPr>
          <w:rFonts w:ascii="宋体" w:hAnsi="宋体" w:hint="eastAsia"/>
        </w:rPr>
        <w:t>合同。并在合同签订</w:t>
      </w:r>
      <w:r>
        <w:rPr>
          <w:rFonts w:ascii="宋体" w:hAnsi="宋体"/>
          <w:u w:val="single"/>
        </w:rPr>
        <w:t>15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日内供货并安装调试完毕。合同（一式四份）应及时送东台市财政局（东台市市政府四楼）备案（合同样式可从中心网下载园地获取）。</w:t>
      </w: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11</w:t>
      </w:r>
      <w:r>
        <w:rPr>
          <w:rFonts w:ascii="宋体" w:hAnsi="宋体" w:hint="eastAsia"/>
        </w:rPr>
        <w:t>、付款方式：全部安装调试完毕，经验收合格后</w:t>
      </w:r>
      <w:proofErr w:type="gramStart"/>
      <w:r>
        <w:rPr>
          <w:rFonts w:ascii="宋体" w:hAnsi="宋体" w:hint="eastAsia"/>
        </w:rPr>
        <w:t>付合同</w:t>
      </w:r>
      <w:proofErr w:type="gramEnd"/>
      <w:r>
        <w:rPr>
          <w:rFonts w:ascii="宋体" w:hAnsi="宋体" w:hint="eastAsia"/>
        </w:rPr>
        <w:t>价的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/>
          <w:u w:val="single"/>
        </w:rPr>
        <w:t>100</w:t>
      </w:r>
      <w:r>
        <w:rPr>
          <w:rFonts w:ascii="宋体" w:hAnsi="宋体" w:hint="eastAsia"/>
          <w:u w:val="single"/>
        </w:rPr>
        <w:t>%</w:t>
      </w:r>
      <w:r>
        <w:rPr>
          <w:rFonts w:ascii="宋体" w:hAnsi="宋体" w:hint="eastAsia"/>
        </w:rPr>
        <w:t>。</w:t>
      </w: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本项目质保期为一年，</w:t>
      </w:r>
      <w:r>
        <w:rPr>
          <w:rFonts w:ascii="宋体" w:hAnsi="宋体" w:hint="eastAsia"/>
        </w:rPr>
        <w:t>时间</w:t>
      </w:r>
      <w:r>
        <w:rPr>
          <w:rFonts w:ascii="宋体" w:hAnsi="宋体"/>
        </w:rPr>
        <w:t>从验收合格</w:t>
      </w:r>
      <w:r>
        <w:rPr>
          <w:rFonts w:ascii="宋体" w:hAnsi="宋体" w:hint="eastAsia"/>
        </w:rPr>
        <w:t>之日</w:t>
      </w:r>
      <w:r>
        <w:rPr>
          <w:rFonts w:ascii="宋体" w:hAnsi="宋体"/>
        </w:rPr>
        <w:t>起</w:t>
      </w:r>
      <w:r>
        <w:rPr>
          <w:rFonts w:ascii="宋体" w:hAnsi="宋体" w:hint="eastAsia"/>
        </w:rPr>
        <w:t>计算</w:t>
      </w:r>
      <w:r>
        <w:rPr>
          <w:rFonts w:ascii="宋体" w:hAnsi="宋体"/>
        </w:rPr>
        <w:t>。</w:t>
      </w: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、无效标条款：（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）询价报价超出采购</w:t>
      </w:r>
      <w:proofErr w:type="gramStart"/>
      <w:r>
        <w:rPr>
          <w:rFonts w:ascii="宋体" w:hAnsi="宋体" w:hint="eastAsia"/>
        </w:rPr>
        <w:t>人预算</w:t>
      </w:r>
      <w:proofErr w:type="gramEnd"/>
      <w:r>
        <w:rPr>
          <w:rFonts w:ascii="宋体" w:hAnsi="宋体" w:hint="eastAsia"/>
        </w:rPr>
        <w:t>的（预算为</w:t>
      </w:r>
      <w:r w:rsidR="00BF1DA7">
        <w:rPr>
          <w:rFonts w:ascii="宋体" w:hAnsi="宋体"/>
          <w:u w:val="single"/>
        </w:rPr>
        <w:t>9</w:t>
      </w:r>
      <w:r>
        <w:rPr>
          <w:rFonts w:ascii="宋体" w:hAnsi="宋体" w:hint="eastAsia"/>
        </w:rPr>
        <w:t>万元）；（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）询价报价文件改变询价产品的规格型号及配置的；（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）询价报价单位未按规定提供询价保证金的；（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  <w:b/>
        </w:rPr>
        <w:t>询价报价文件内容不全的，未</w:t>
      </w:r>
      <w:r>
        <w:rPr>
          <w:rFonts w:ascii="宋体" w:hAnsi="宋体" w:hint="eastAsia"/>
          <w:b/>
          <w:kern w:val="0"/>
        </w:rPr>
        <w:t>明确品牌和具体型号</w:t>
      </w:r>
      <w:r>
        <w:rPr>
          <w:rFonts w:ascii="宋体" w:hAnsi="宋体" w:hint="eastAsia"/>
        </w:rPr>
        <w:t>；（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）询价报价文件未按规定要求签署、盖章的；（</w:t>
      </w: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）询价报价单位递交两份或多份内容不同的询价报价文件，或在一份询价报价文件中对同一品牌同一配置报有两个或多个报价，且未声明哪一个有效的；（</w:t>
      </w:r>
      <w:r>
        <w:rPr>
          <w:rFonts w:ascii="宋体" w:hAnsi="宋体" w:hint="eastAsia"/>
        </w:rPr>
        <w:t>7</w:t>
      </w:r>
      <w:r>
        <w:rPr>
          <w:rFonts w:ascii="宋体" w:hAnsi="宋体" w:hint="eastAsia"/>
        </w:rPr>
        <w:t>）不符合法律、法规和询价采购文件中规定的其他实质性要求的。</w:t>
      </w:r>
    </w:p>
    <w:p w:rsidR="006E4732" w:rsidRDefault="006E4732">
      <w:pPr>
        <w:ind w:rightChars="-50" w:right="-105" w:firstLineChars="200" w:firstLine="420"/>
        <w:rPr>
          <w:rFonts w:ascii="宋体" w:hAnsi="宋体"/>
        </w:rPr>
      </w:pP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联系电话：</w:t>
      </w:r>
      <w:r>
        <w:rPr>
          <w:rFonts w:ascii="宋体" w:hAnsi="宋体" w:hint="eastAsia"/>
        </w:rPr>
        <w:t>18861961300</w:t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0515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>89568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06</w:t>
      </w:r>
      <w:r>
        <w:rPr>
          <w:rFonts w:ascii="宋体" w:hAnsi="宋体"/>
        </w:rPr>
        <w:t xml:space="preserve">                         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联系人：周实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王军</w:t>
      </w:r>
      <w:r>
        <w:rPr>
          <w:rFonts w:ascii="宋体" w:hAnsi="宋体"/>
        </w:rPr>
        <w:t xml:space="preserve">         </w:t>
      </w:r>
    </w:p>
    <w:p w:rsidR="006E4732" w:rsidRDefault="00AF3643">
      <w:pPr>
        <w:ind w:rightChars="-50" w:right="-105" w:firstLineChars="750" w:firstLine="1575"/>
        <w:rPr>
          <w:rFonts w:ascii="宋体" w:hAnsi="宋体"/>
          <w:u w:val="single"/>
        </w:rPr>
      </w:pPr>
      <w:r>
        <w:rPr>
          <w:rFonts w:ascii="宋体" w:hAnsi="宋体" w:hint="eastAsia"/>
        </w:rPr>
        <w:t xml:space="preserve">13584762128   </w:t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0515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 xml:space="preserve">89568606                        </w:t>
      </w:r>
    </w:p>
    <w:p w:rsidR="006E4732" w:rsidRDefault="006E4732">
      <w:pPr>
        <w:ind w:rightChars="-50" w:right="-105" w:firstLineChars="200" w:firstLine="420"/>
        <w:rPr>
          <w:rFonts w:ascii="宋体" w:hAnsi="宋体"/>
        </w:rPr>
      </w:pPr>
    </w:p>
    <w:p w:rsidR="006E4732" w:rsidRDefault="006E4732">
      <w:pPr>
        <w:wordWrap w:val="0"/>
        <w:ind w:rightChars="-50" w:right="-105" w:firstLineChars="200" w:firstLine="420"/>
        <w:jc w:val="right"/>
        <w:rPr>
          <w:rFonts w:ascii="宋体" w:hAnsi="宋体"/>
        </w:rPr>
      </w:pPr>
    </w:p>
    <w:p w:rsidR="006E4732" w:rsidRDefault="006E4732">
      <w:pPr>
        <w:ind w:rightChars="-50" w:right="-105" w:firstLineChars="200" w:firstLine="420"/>
        <w:jc w:val="right"/>
        <w:rPr>
          <w:rFonts w:ascii="宋体" w:hAnsi="宋体"/>
        </w:rPr>
      </w:pPr>
    </w:p>
    <w:p w:rsidR="006E4732" w:rsidRDefault="00AF3643">
      <w:pPr>
        <w:ind w:rightChars="-50" w:right="-105" w:firstLineChars="200" w:firstLine="42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</w:t>
      </w:r>
      <w:r>
        <w:rPr>
          <w:rFonts w:ascii="宋体" w:hAnsi="宋体" w:hint="eastAsia"/>
        </w:rPr>
        <w:t>采购单位：（盖章）</w:t>
      </w:r>
      <w:r>
        <w:rPr>
          <w:rFonts w:ascii="宋体" w:hAnsi="宋体" w:hint="eastAsia"/>
        </w:rPr>
        <w:t xml:space="preserve">                 </w:t>
      </w:r>
    </w:p>
    <w:p w:rsidR="006E4732" w:rsidRDefault="00AF3643">
      <w:pPr>
        <w:ind w:rightChars="-50" w:right="-105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</w:t>
      </w:r>
    </w:p>
    <w:p w:rsidR="006E4732" w:rsidRDefault="00AF3643">
      <w:pPr>
        <w:wordWrap w:val="0"/>
        <w:ind w:rightChars="-50" w:right="-105"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二〇二二年</w:t>
      </w:r>
      <w:r w:rsidR="00BF1DA7">
        <w:rPr>
          <w:rFonts w:ascii="宋体" w:hAnsi="宋体" w:hint="eastAsia"/>
        </w:rPr>
        <w:t>八月十</w:t>
      </w:r>
      <w:r w:rsidR="0033372A">
        <w:rPr>
          <w:rFonts w:ascii="宋体" w:hAnsi="宋体" w:hint="eastAsia"/>
        </w:rPr>
        <w:t>一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         </w:t>
      </w:r>
    </w:p>
    <w:p w:rsidR="006E4732" w:rsidRDefault="006E4732">
      <w:pPr>
        <w:spacing w:beforeLines="50" w:before="156"/>
        <w:rPr>
          <w:rFonts w:ascii="宋体" w:hAnsi="宋体"/>
        </w:rPr>
      </w:pPr>
    </w:p>
    <w:sectPr w:rsidR="006E4732">
      <w:footerReference w:type="default" r:id="rId7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643" w:rsidRDefault="00AF3643">
      <w:r>
        <w:separator/>
      </w:r>
    </w:p>
  </w:endnote>
  <w:endnote w:type="continuationSeparator" w:id="0">
    <w:p w:rsidR="00AF3643" w:rsidRDefault="00AF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732" w:rsidRDefault="00AF3643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33372A">
      <w:rPr>
        <w:noProof/>
      </w:rPr>
      <w:t>6</w:t>
    </w:r>
    <w:r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r>
      <w:fldChar w:fldCharType="begin"/>
    </w:r>
    <w:r>
      <w:instrText xml:space="preserve"> NUMPAGES  \* MERGEFORMAT </w:instrText>
    </w:r>
    <w:r>
      <w:fldChar w:fldCharType="separate"/>
    </w:r>
    <w:r w:rsidR="0033372A">
      <w:rPr>
        <w:noProof/>
      </w:rPr>
      <w:t>6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643" w:rsidRDefault="00AF3643">
      <w:r>
        <w:separator/>
      </w:r>
    </w:p>
  </w:footnote>
  <w:footnote w:type="continuationSeparator" w:id="0">
    <w:p w:rsidR="00AF3643" w:rsidRDefault="00AF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915135"/>
    <w:multiLevelType w:val="singleLevel"/>
    <w:tmpl w:val="9491513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kNzM1ZjQ4MmI4MzliMDBmOTc3NDA3NjM1M2U2Y2EifQ=="/>
  </w:docVars>
  <w:rsids>
    <w:rsidRoot w:val="00172A27"/>
    <w:rsid w:val="000038A0"/>
    <w:rsid w:val="00010540"/>
    <w:rsid w:val="00010CA6"/>
    <w:rsid w:val="00011C37"/>
    <w:rsid w:val="00013630"/>
    <w:rsid w:val="00030104"/>
    <w:rsid w:val="000869B2"/>
    <w:rsid w:val="000949EC"/>
    <w:rsid w:val="000A1D78"/>
    <w:rsid w:val="000A1F37"/>
    <w:rsid w:val="000C22A1"/>
    <w:rsid w:val="000E3256"/>
    <w:rsid w:val="000E646B"/>
    <w:rsid w:val="0011257C"/>
    <w:rsid w:val="0013084A"/>
    <w:rsid w:val="00160F9F"/>
    <w:rsid w:val="00165CE8"/>
    <w:rsid w:val="00172A27"/>
    <w:rsid w:val="00173FAE"/>
    <w:rsid w:val="00181420"/>
    <w:rsid w:val="001921AC"/>
    <w:rsid w:val="00195E3D"/>
    <w:rsid w:val="0019670A"/>
    <w:rsid w:val="001D47F1"/>
    <w:rsid w:val="001F7915"/>
    <w:rsid w:val="00203096"/>
    <w:rsid w:val="0022051C"/>
    <w:rsid w:val="00236618"/>
    <w:rsid w:val="002653B5"/>
    <w:rsid w:val="002720E1"/>
    <w:rsid w:val="00272737"/>
    <w:rsid w:val="00272D3B"/>
    <w:rsid w:val="00273893"/>
    <w:rsid w:val="0028198B"/>
    <w:rsid w:val="002907A7"/>
    <w:rsid w:val="002B3691"/>
    <w:rsid w:val="002C526B"/>
    <w:rsid w:val="002D306E"/>
    <w:rsid w:val="00301C77"/>
    <w:rsid w:val="00307FF0"/>
    <w:rsid w:val="00320C3F"/>
    <w:rsid w:val="00320F68"/>
    <w:rsid w:val="0033372A"/>
    <w:rsid w:val="00340A3A"/>
    <w:rsid w:val="003543EC"/>
    <w:rsid w:val="00362D02"/>
    <w:rsid w:val="00364270"/>
    <w:rsid w:val="003704E5"/>
    <w:rsid w:val="00372AE1"/>
    <w:rsid w:val="003746C3"/>
    <w:rsid w:val="00391EFF"/>
    <w:rsid w:val="003A21CC"/>
    <w:rsid w:val="003C2A18"/>
    <w:rsid w:val="003E43CA"/>
    <w:rsid w:val="003F5110"/>
    <w:rsid w:val="00412863"/>
    <w:rsid w:val="00442A8A"/>
    <w:rsid w:val="00457716"/>
    <w:rsid w:val="00464BF2"/>
    <w:rsid w:val="0047347F"/>
    <w:rsid w:val="00490A15"/>
    <w:rsid w:val="004A2A05"/>
    <w:rsid w:val="004B1548"/>
    <w:rsid w:val="004B2B74"/>
    <w:rsid w:val="004C617A"/>
    <w:rsid w:val="004D213E"/>
    <w:rsid w:val="004D622C"/>
    <w:rsid w:val="004E23D3"/>
    <w:rsid w:val="004F10D2"/>
    <w:rsid w:val="004F7B49"/>
    <w:rsid w:val="004F7E3B"/>
    <w:rsid w:val="00501253"/>
    <w:rsid w:val="0050217A"/>
    <w:rsid w:val="005103D1"/>
    <w:rsid w:val="0052770B"/>
    <w:rsid w:val="0053158F"/>
    <w:rsid w:val="00543AF9"/>
    <w:rsid w:val="00567DE2"/>
    <w:rsid w:val="00577E22"/>
    <w:rsid w:val="005D44D6"/>
    <w:rsid w:val="006117CC"/>
    <w:rsid w:val="0062695E"/>
    <w:rsid w:val="00632F9C"/>
    <w:rsid w:val="00637DF5"/>
    <w:rsid w:val="00645631"/>
    <w:rsid w:val="0065655C"/>
    <w:rsid w:val="00697927"/>
    <w:rsid w:val="006B1C96"/>
    <w:rsid w:val="006B3E28"/>
    <w:rsid w:val="006C740C"/>
    <w:rsid w:val="006D2DA3"/>
    <w:rsid w:val="006E4732"/>
    <w:rsid w:val="006F2008"/>
    <w:rsid w:val="006F4AD7"/>
    <w:rsid w:val="00746031"/>
    <w:rsid w:val="0074642C"/>
    <w:rsid w:val="007470E2"/>
    <w:rsid w:val="0075165E"/>
    <w:rsid w:val="00755020"/>
    <w:rsid w:val="007671EC"/>
    <w:rsid w:val="00775F4B"/>
    <w:rsid w:val="00787A95"/>
    <w:rsid w:val="00790DBB"/>
    <w:rsid w:val="007B0EA1"/>
    <w:rsid w:val="007C0038"/>
    <w:rsid w:val="007E4590"/>
    <w:rsid w:val="007F0679"/>
    <w:rsid w:val="007F6AC9"/>
    <w:rsid w:val="008252F5"/>
    <w:rsid w:val="008310F9"/>
    <w:rsid w:val="00845106"/>
    <w:rsid w:val="008651C9"/>
    <w:rsid w:val="00876D12"/>
    <w:rsid w:val="008B2A98"/>
    <w:rsid w:val="008B73C2"/>
    <w:rsid w:val="008C1128"/>
    <w:rsid w:val="008C4729"/>
    <w:rsid w:val="008D21B8"/>
    <w:rsid w:val="008E500D"/>
    <w:rsid w:val="008E5079"/>
    <w:rsid w:val="008E60C3"/>
    <w:rsid w:val="008F0297"/>
    <w:rsid w:val="008F23EE"/>
    <w:rsid w:val="00914012"/>
    <w:rsid w:val="009337C2"/>
    <w:rsid w:val="00966354"/>
    <w:rsid w:val="009665BE"/>
    <w:rsid w:val="00985E5F"/>
    <w:rsid w:val="0099011A"/>
    <w:rsid w:val="009A07AC"/>
    <w:rsid w:val="009B5CCD"/>
    <w:rsid w:val="009C4F49"/>
    <w:rsid w:val="009D45F5"/>
    <w:rsid w:val="009D59A2"/>
    <w:rsid w:val="009D6733"/>
    <w:rsid w:val="009E17F5"/>
    <w:rsid w:val="00A06E6B"/>
    <w:rsid w:val="00A2207D"/>
    <w:rsid w:val="00A262B2"/>
    <w:rsid w:val="00A27A87"/>
    <w:rsid w:val="00A4721A"/>
    <w:rsid w:val="00A47F4C"/>
    <w:rsid w:val="00A94FF1"/>
    <w:rsid w:val="00AA7161"/>
    <w:rsid w:val="00AC1CFC"/>
    <w:rsid w:val="00AF3643"/>
    <w:rsid w:val="00B02C01"/>
    <w:rsid w:val="00B05F9D"/>
    <w:rsid w:val="00B07973"/>
    <w:rsid w:val="00B351DA"/>
    <w:rsid w:val="00B56903"/>
    <w:rsid w:val="00B6737E"/>
    <w:rsid w:val="00BB79B0"/>
    <w:rsid w:val="00BD23A1"/>
    <w:rsid w:val="00BE036A"/>
    <w:rsid w:val="00BE355F"/>
    <w:rsid w:val="00BF1DA7"/>
    <w:rsid w:val="00BF2B61"/>
    <w:rsid w:val="00C01DBD"/>
    <w:rsid w:val="00C042F1"/>
    <w:rsid w:val="00C1520A"/>
    <w:rsid w:val="00C21498"/>
    <w:rsid w:val="00C218B6"/>
    <w:rsid w:val="00C21A39"/>
    <w:rsid w:val="00C40217"/>
    <w:rsid w:val="00C47CBB"/>
    <w:rsid w:val="00C53976"/>
    <w:rsid w:val="00C74729"/>
    <w:rsid w:val="00C75987"/>
    <w:rsid w:val="00C77B7A"/>
    <w:rsid w:val="00C801F8"/>
    <w:rsid w:val="00C87009"/>
    <w:rsid w:val="00CA66C1"/>
    <w:rsid w:val="00CC0853"/>
    <w:rsid w:val="00CC0F43"/>
    <w:rsid w:val="00CC43B3"/>
    <w:rsid w:val="00CE3A81"/>
    <w:rsid w:val="00CF3B78"/>
    <w:rsid w:val="00D049D3"/>
    <w:rsid w:val="00D141AB"/>
    <w:rsid w:val="00D16365"/>
    <w:rsid w:val="00D21BB5"/>
    <w:rsid w:val="00D867FB"/>
    <w:rsid w:val="00D95D2B"/>
    <w:rsid w:val="00DA483E"/>
    <w:rsid w:val="00DA5F90"/>
    <w:rsid w:val="00DD14D2"/>
    <w:rsid w:val="00DD3F6F"/>
    <w:rsid w:val="00DD63A7"/>
    <w:rsid w:val="00DE096A"/>
    <w:rsid w:val="00DE19B8"/>
    <w:rsid w:val="00DE4A3A"/>
    <w:rsid w:val="00DF2279"/>
    <w:rsid w:val="00DF5A7F"/>
    <w:rsid w:val="00E13F41"/>
    <w:rsid w:val="00E15CD0"/>
    <w:rsid w:val="00E3016C"/>
    <w:rsid w:val="00E5460D"/>
    <w:rsid w:val="00E622A2"/>
    <w:rsid w:val="00E62528"/>
    <w:rsid w:val="00E778B3"/>
    <w:rsid w:val="00E77944"/>
    <w:rsid w:val="00EB2930"/>
    <w:rsid w:val="00EC0E58"/>
    <w:rsid w:val="00EE019D"/>
    <w:rsid w:val="00F01D5D"/>
    <w:rsid w:val="00F25D44"/>
    <w:rsid w:val="00F26FF2"/>
    <w:rsid w:val="00F33EDF"/>
    <w:rsid w:val="00F36631"/>
    <w:rsid w:val="00F37240"/>
    <w:rsid w:val="00F507C7"/>
    <w:rsid w:val="00F535DE"/>
    <w:rsid w:val="00F602C4"/>
    <w:rsid w:val="00F63656"/>
    <w:rsid w:val="00F7449C"/>
    <w:rsid w:val="00F848F5"/>
    <w:rsid w:val="00FB7133"/>
    <w:rsid w:val="00FC5FDB"/>
    <w:rsid w:val="00FD284E"/>
    <w:rsid w:val="00FE2222"/>
    <w:rsid w:val="00FE5058"/>
    <w:rsid w:val="00FE5B22"/>
    <w:rsid w:val="031A67DB"/>
    <w:rsid w:val="04001E75"/>
    <w:rsid w:val="069878D8"/>
    <w:rsid w:val="08F17FDE"/>
    <w:rsid w:val="0B53664A"/>
    <w:rsid w:val="0C873133"/>
    <w:rsid w:val="0ECC3B7F"/>
    <w:rsid w:val="0F5A1130"/>
    <w:rsid w:val="10CB7366"/>
    <w:rsid w:val="12577C34"/>
    <w:rsid w:val="13A46379"/>
    <w:rsid w:val="14D1353D"/>
    <w:rsid w:val="15FA6724"/>
    <w:rsid w:val="1A516B2E"/>
    <w:rsid w:val="1ACC4407"/>
    <w:rsid w:val="1B46240B"/>
    <w:rsid w:val="1C186E18"/>
    <w:rsid w:val="24CD76F9"/>
    <w:rsid w:val="27027B2E"/>
    <w:rsid w:val="2BF31DB7"/>
    <w:rsid w:val="2E141EF5"/>
    <w:rsid w:val="2E532A1D"/>
    <w:rsid w:val="302E2AF1"/>
    <w:rsid w:val="307D1FD3"/>
    <w:rsid w:val="310149B3"/>
    <w:rsid w:val="3225642E"/>
    <w:rsid w:val="32DD4FAB"/>
    <w:rsid w:val="36A111C5"/>
    <w:rsid w:val="39A26ED8"/>
    <w:rsid w:val="3A112B45"/>
    <w:rsid w:val="3B5B1163"/>
    <w:rsid w:val="3C5A141B"/>
    <w:rsid w:val="3DD551FD"/>
    <w:rsid w:val="3DF633C5"/>
    <w:rsid w:val="3E3F6B1A"/>
    <w:rsid w:val="3F214472"/>
    <w:rsid w:val="3F6822EF"/>
    <w:rsid w:val="42CE15E4"/>
    <w:rsid w:val="44AE6655"/>
    <w:rsid w:val="475E3CFC"/>
    <w:rsid w:val="4C101AF6"/>
    <w:rsid w:val="4E013DEC"/>
    <w:rsid w:val="4E8A5B90"/>
    <w:rsid w:val="4F912F4E"/>
    <w:rsid w:val="515D758B"/>
    <w:rsid w:val="51A056CA"/>
    <w:rsid w:val="52B55672"/>
    <w:rsid w:val="54493DF7"/>
    <w:rsid w:val="5495703C"/>
    <w:rsid w:val="56EB7DCD"/>
    <w:rsid w:val="57DA0AE7"/>
    <w:rsid w:val="59880BAE"/>
    <w:rsid w:val="5B3529C3"/>
    <w:rsid w:val="5BD7618C"/>
    <w:rsid w:val="5CEB1EEF"/>
    <w:rsid w:val="5D0D6309"/>
    <w:rsid w:val="5DCF35BF"/>
    <w:rsid w:val="609E54CA"/>
    <w:rsid w:val="61882403"/>
    <w:rsid w:val="61E01C05"/>
    <w:rsid w:val="653F3CE5"/>
    <w:rsid w:val="66560D21"/>
    <w:rsid w:val="67674868"/>
    <w:rsid w:val="679C6C08"/>
    <w:rsid w:val="68CD4B9F"/>
    <w:rsid w:val="69320916"/>
    <w:rsid w:val="6A293B1C"/>
    <w:rsid w:val="6BC37441"/>
    <w:rsid w:val="6C865790"/>
    <w:rsid w:val="6DF8446C"/>
    <w:rsid w:val="6DFA6436"/>
    <w:rsid w:val="6E2C144B"/>
    <w:rsid w:val="709B5583"/>
    <w:rsid w:val="710E3FA6"/>
    <w:rsid w:val="71BC7356"/>
    <w:rsid w:val="71C823A7"/>
    <w:rsid w:val="7AD4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A546C"/>
  <w15:docId w15:val="{B3D71AFB-837D-408A-A4F4-2E6683E0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39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pPr>
      <w:jc w:val="left"/>
    </w:pPr>
  </w:style>
  <w:style w:type="paragraph" w:styleId="a5">
    <w:name w:val="Balloon Text"/>
    <w:basedOn w:val="a"/>
    <w:qFormat/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aa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param-name">
    <w:name w:val="param-name"/>
    <w:basedOn w:val="a0"/>
    <w:qFormat/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</w:rPr>
  </w:style>
  <w:style w:type="character" w:customStyle="1" w:styleId="aa">
    <w:name w:val="批注主题 字符"/>
    <w:basedOn w:val="a4"/>
    <w:link w:val="a9"/>
    <w:semiHidden/>
    <w:qFormat/>
    <w:rPr>
      <w:b/>
      <w:bCs/>
      <w:kern w:val="2"/>
      <w:sz w:val="21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6</Pages>
  <Words>785</Words>
  <Characters>4481</Characters>
  <Application>Microsoft Office Word</Application>
  <DocSecurity>0</DocSecurity>
  <Lines>37</Lines>
  <Paragraphs>10</Paragraphs>
  <ScaleCrop>false</ScaleCrop>
  <Company>微软中国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NO：2008014</dc:title>
  <dc:creator>微软用户</dc:creator>
  <cp:lastModifiedBy>admin</cp:lastModifiedBy>
  <cp:revision>12</cp:revision>
  <cp:lastPrinted>2022-08-11T01:43:00Z</cp:lastPrinted>
  <dcterms:created xsi:type="dcterms:W3CDTF">2021-10-28T03:20:00Z</dcterms:created>
  <dcterms:modified xsi:type="dcterms:W3CDTF">2022-08-11T01:43:00Z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5B885DF8EEB449ADA7E7AE8F0C56C83F</vt:lpwstr>
  </property>
</Properties>
</file>